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15F23" w14:textId="77777777" w:rsidR="00772410" w:rsidRDefault="00772410" w:rsidP="00872CA0">
      <w:pPr>
        <w:spacing w:after="240" w:line="240" w:lineRule="exact"/>
        <w:ind w:right="-62"/>
        <w:rPr>
          <w:rFonts w:ascii="Comenia Serif" w:hAnsi="Comenia Serif"/>
          <w:sz w:val="20"/>
        </w:rPr>
      </w:pPr>
    </w:p>
    <w:p w14:paraId="47AB9D94" w14:textId="77777777" w:rsidR="00090157" w:rsidRPr="009A4E33" w:rsidRDefault="00952DF6" w:rsidP="00F840DE">
      <w:pPr>
        <w:spacing w:after="240" w:line="240" w:lineRule="exact"/>
        <w:ind w:right="-62"/>
        <w:jc w:val="right"/>
        <w:rPr>
          <w:rFonts w:ascii="Comenia Sans" w:hAnsi="Comenia Sans"/>
          <w:b/>
          <w:sz w:val="28"/>
          <w:szCs w:val="28"/>
        </w:rPr>
      </w:pPr>
      <w:r w:rsidRPr="009A4E33">
        <w:rPr>
          <w:rFonts w:ascii="Comenia Serif" w:hAnsi="Comenia Serif"/>
          <w:noProof/>
          <w:sz w:val="20"/>
          <w:lang w:eastAsia="cs-CZ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C2274CB" wp14:editId="30E76996">
                <wp:simplePos x="0" y="0"/>
                <wp:positionH relativeFrom="page">
                  <wp:posOffset>4029075</wp:posOffset>
                </wp:positionH>
                <wp:positionV relativeFrom="page">
                  <wp:posOffset>1503045</wp:posOffset>
                </wp:positionV>
                <wp:extent cx="2451100" cy="4508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42F8" w14:textId="77777777" w:rsidR="00872CA0" w:rsidRPr="008E14ED" w:rsidRDefault="00872CA0" w:rsidP="00872CA0">
                            <w:pPr>
                              <w:spacing w:line="240" w:lineRule="exact"/>
                              <w:jc w:val="right"/>
                              <w:rPr>
                                <w:rFonts w:ascii="Comenia Sans" w:hAnsi="Comenia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27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8.35pt;width:193pt;height:3.5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kr1QEAAJADAAAOAAAAZHJzL2Uyb0RvYy54bWysU9tu2zAMfR+wfxD0vtgOmqEw4hRdiw4D&#10;ugvQ7gNoWYqN2aJGKbGzrx8lx+kub8NeBJqUDs85pLc309CLoybfoa1kscql0FZh09l9Jb8+P7y5&#10;lsIHsA30aHUlT9rLm93rV9vRlXqNLfaNJsEg1pejq2QbgiuzzKtWD+BX6LTlokEaIPAn7bOGYGT0&#10;oc/Wef42G5EaR6i095y9n4tyl/CN0Sp8NsbrIPpKMreQTkpnHc9st4VyT+DaTp1pwD+wGKCz3PQC&#10;dQ8BxIG6v6CGThF6NGGlcMjQmE7ppIHVFPkfap5acDppYXO8u9jk/x+s+nR8cl9IhOkdTjzAJMK7&#10;R1TfvLB414Ld61siHFsNDTcuomXZ6Hx5fhqt9qWPIPX4ERseMhwCJqDJ0BBdYZ2C0XkAp4vpegpC&#10;cXJ9tSmKnEuKa1eb/HqTOkC5PHbkw3uNg4hBJYlnmsDh+OhDJAPlciX2svjQ9X2aa29/S/DFmEnk&#10;I9+ZeZjqiW9HETU2J5ZBOK8JrzUHLdIPKUZekUr67wcgLUX/wbIVcZ+WgJagXgKwip9WMkgxh3dh&#10;3ruDo27fMvJstsVbtst0ScoLizNPHntSeF7RuFe/fqdbLz/S7icAAAD//wMAUEsDBBQABgAIAAAA&#10;IQBbYhBj4AAAAAwBAAAPAAAAZHJzL2Rvd25yZXYueG1sTI/BTsMwDIbvSLxDZCRuLKEdZZSm04Tg&#10;hITWlQPHtPHaaI1Tmmwrb092gqN/f/r9uVjPdmAnnLxxJOF+IYAhtU4b6iR81m93K2A+KNJqcIQS&#10;ftDDury+KlSu3ZkqPO1Cx2IJ+VxJ6EMYc85926NVfuFGpLjbu8mqEMep43pS51huB54IkXGrDMUL&#10;vRrxpcf2sDtaCZsvql7N90ezrfaVqesnQe/ZQcrbm3nzDCzgHP5guOhHdSijU+OOpD0bJGTp8iGi&#10;EpI0ewR2IUQiYtTEaJmugJcF//9E+QsAAP//AwBQSwECLQAUAAYACAAAACEAtoM4kv4AAADhAQAA&#10;EwAAAAAAAAAAAAAAAAAAAAAAW0NvbnRlbnRfVHlwZXNdLnhtbFBLAQItABQABgAIAAAAIQA4/SH/&#10;1gAAAJQBAAALAAAAAAAAAAAAAAAAAC8BAABfcmVscy8ucmVsc1BLAQItABQABgAIAAAAIQCnzSkr&#10;1QEAAJADAAAOAAAAAAAAAAAAAAAAAC4CAABkcnMvZTJvRG9jLnhtbFBLAQItABQABgAIAAAAIQBb&#10;YhBj4AAAAAwBAAAPAAAAAAAAAAAAAAAAAC8EAABkcnMvZG93bnJldi54bWxQSwUGAAAAAAQABADz&#10;AAAAPAUAAAAA&#10;" filled="f" stroked="f">
                <v:textbox inset="0,0,0,0">
                  <w:txbxContent>
                    <w:p w14:paraId="494542F8" w14:textId="77777777" w:rsidR="00872CA0" w:rsidRPr="008E14ED" w:rsidRDefault="00872CA0" w:rsidP="00872CA0">
                      <w:pPr>
                        <w:spacing w:line="240" w:lineRule="exact"/>
                        <w:jc w:val="right"/>
                        <w:rPr>
                          <w:rFonts w:ascii="Comenia Sans" w:hAnsi="Comenia Sans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5B53C385" w14:textId="52E57D46" w:rsidR="00703801" w:rsidRPr="009A4E33" w:rsidRDefault="00B07A11" w:rsidP="00882E6F">
      <w:pPr>
        <w:spacing w:after="240" w:line="240" w:lineRule="exact"/>
        <w:ind w:right="-62"/>
        <w:jc w:val="right"/>
        <w:rPr>
          <w:rFonts w:ascii="Comenia Serif" w:hAnsi="Comenia Serif"/>
          <w:sz w:val="20"/>
          <w:szCs w:val="20"/>
        </w:rPr>
      </w:pPr>
      <w:r w:rsidRPr="009A4E33">
        <w:rPr>
          <w:rFonts w:ascii="Comenia Sans" w:hAnsi="Comenia Sans"/>
          <w:b/>
          <w:sz w:val="28"/>
          <w:szCs w:val="28"/>
        </w:rPr>
        <w:t xml:space="preserve">     </w:t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</w:p>
    <w:p w14:paraId="3780AFDE" w14:textId="70DB74AB" w:rsidR="00703801" w:rsidRPr="009A4E33" w:rsidRDefault="00DC400D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9A4E33">
        <w:rPr>
          <w:rFonts w:ascii="Comenia Serif" w:hAnsi="Comenia Serif"/>
          <w:b/>
          <w:bCs/>
        </w:rPr>
        <w:t xml:space="preserve"> </w:t>
      </w:r>
      <w:r w:rsidR="00703801" w:rsidRPr="009A4E33">
        <w:rPr>
          <w:rFonts w:ascii="Comenia Serif" w:hAnsi="Comenia Serif"/>
          <w:b/>
          <w:bCs/>
        </w:rPr>
        <w:t>zpráva grantového projektu zakázka č.</w:t>
      </w:r>
      <w:r w:rsidR="004B7657">
        <w:rPr>
          <w:rFonts w:ascii="Comenia Serif" w:hAnsi="Comenia Serif"/>
          <w:b/>
          <w:bCs/>
        </w:rPr>
        <w:t xml:space="preserve"> 2106</w:t>
      </w:r>
    </w:p>
    <w:p w14:paraId="5EE7965D" w14:textId="31FCB894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92393D">
        <w:rPr>
          <w:rFonts w:ascii="Comenia Serif" w:hAnsi="Comenia Serif"/>
          <w:color w:val="auto"/>
          <w:sz w:val="20"/>
          <w:szCs w:val="20"/>
        </w:rPr>
        <w:t>3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5797499" w14:textId="4523DB2C" w:rsid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Název projektu</w:t>
      </w:r>
      <w:r w:rsidRPr="009A4E33">
        <w:rPr>
          <w:rFonts w:ascii="Comenia Serif" w:hAnsi="Comenia Serif"/>
          <w:sz w:val="20"/>
          <w:szCs w:val="20"/>
        </w:rPr>
        <w:t xml:space="preserve">: </w:t>
      </w:r>
    </w:p>
    <w:p w14:paraId="165956B5" w14:textId="77777777" w:rsidR="004B7657" w:rsidRPr="00A85395" w:rsidRDefault="004B7657" w:rsidP="004B7657">
      <w:pPr>
        <w:ind w:left="2160"/>
        <w:rPr>
          <w:rFonts w:ascii="Comenia Serif" w:hAnsi="Comenia Serif"/>
          <w:sz w:val="20"/>
          <w:szCs w:val="20"/>
        </w:rPr>
      </w:pPr>
      <w:r w:rsidRPr="00A85395">
        <w:rPr>
          <w:rFonts w:ascii="Comenia Serif" w:hAnsi="Comenia Serif"/>
          <w:b/>
          <w:i/>
          <w:sz w:val="20"/>
          <w:szCs w:val="20"/>
        </w:rPr>
        <w:t>DETERMINANTY KOGNITIVNÍCH PROCESŮ OVLIVŇUJÍCÍ PRACOVNÍ VÝKONNOST</w:t>
      </w:r>
    </w:p>
    <w:p w14:paraId="3A277251" w14:textId="77777777" w:rsidR="004B7657" w:rsidRPr="009A4E33" w:rsidRDefault="004B7657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F7AF1B7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A97D50C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4DD4DF7C" w14:textId="77777777" w:rsidR="00C356E3" w:rsidRPr="009A4E3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5A0F9731" w14:textId="77777777" w:rsidR="00F51A9F" w:rsidRPr="0084370A" w:rsidRDefault="00F51A9F" w:rsidP="00F51A9F">
      <w:pPr>
        <w:rPr>
          <w:rFonts w:ascii="Comenia Serif" w:hAnsi="Comenia Serif"/>
          <w:sz w:val="20"/>
          <w:szCs w:val="20"/>
        </w:rPr>
      </w:pPr>
      <w:r w:rsidRPr="0084370A">
        <w:rPr>
          <w:rFonts w:ascii="Comenia Serif" w:hAnsi="Comenia Serif"/>
          <w:sz w:val="20"/>
          <w:szCs w:val="20"/>
        </w:rPr>
        <w:t>Odpovědný řešitel:</w:t>
      </w:r>
      <w:r w:rsidRPr="0084370A">
        <w:rPr>
          <w:rFonts w:ascii="Comenia Serif" w:hAnsi="Comenia Serif"/>
          <w:sz w:val="20"/>
          <w:szCs w:val="20"/>
        </w:rPr>
        <w:tab/>
      </w:r>
      <w:r w:rsidRPr="0084370A">
        <w:rPr>
          <w:rFonts w:ascii="Comenia Serif" w:hAnsi="Comenia Serif"/>
          <w:sz w:val="20"/>
          <w:szCs w:val="20"/>
        </w:rPr>
        <w:tab/>
      </w:r>
    </w:p>
    <w:p w14:paraId="23280B85" w14:textId="77777777" w:rsidR="00F51A9F" w:rsidRPr="00403396" w:rsidRDefault="00F51A9F" w:rsidP="00F51A9F">
      <w:pPr>
        <w:ind w:left="1440" w:firstLine="720"/>
        <w:rPr>
          <w:rFonts w:ascii="Comenia Serif" w:hAnsi="Comenia Serif"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>doc. Ing. Marcela Sokolová, Ph.D.</w:t>
      </w:r>
    </w:p>
    <w:p w14:paraId="524EA330" w14:textId="77777777" w:rsidR="00F51A9F" w:rsidRPr="00403396" w:rsidRDefault="00F51A9F" w:rsidP="00F51A9F">
      <w:pPr>
        <w:rPr>
          <w:rFonts w:ascii="Comenia Serif" w:hAnsi="Comenia Serif"/>
          <w:sz w:val="20"/>
          <w:szCs w:val="20"/>
        </w:rPr>
      </w:pPr>
      <w:r w:rsidRPr="00403396">
        <w:rPr>
          <w:rFonts w:ascii="Comenia Serif" w:hAnsi="Comenia Serif"/>
          <w:sz w:val="20"/>
          <w:szCs w:val="20"/>
        </w:rPr>
        <w:t>Studenti doktorského studia:</w:t>
      </w:r>
      <w:r w:rsidRPr="00403396">
        <w:rPr>
          <w:rFonts w:ascii="Comenia Serif" w:hAnsi="Comenia Serif"/>
          <w:sz w:val="20"/>
          <w:szCs w:val="20"/>
        </w:rPr>
        <w:tab/>
      </w:r>
    </w:p>
    <w:p w14:paraId="2DD75948" w14:textId="77777777" w:rsidR="00F51A9F" w:rsidRPr="00403396" w:rsidRDefault="00F51A9F" w:rsidP="00F51A9F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>Ing. František Hašek</w:t>
      </w:r>
    </w:p>
    <w:p w14:paraId="3988E7C3" w14:textId="77777777" w:rsidR="00F51A9F" w:rsidRPr="00403396" w:rsidRDefault="00F51A9F" w:rsidP="00F51A9F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>Ing. Anna Borkovcová</w:t>
      </w:r>
    </w:p>
    <w:p w14:paraId="542FFE0D" w14:textId="77777777" w:rsidR="00F51A9F" w:rsidRPr="00403396" w:rsidRDefault="00F51A9F" w:rsidP="00F51A9F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>Ing. Martina Janečková</w:t>
      </w:r>
    </w:p>
    <w:p w14:paraId="50322D3C" w14:textId="77777777" w:rsidR="00F51A9F" w:rsidRPr="00403396" w:rsidRDefault="00F51A9F" w:rsidP="00F51A9F">
      <w:pPr>
        <w:rPr>
          <w:rFonts w:ascii="Comenia Serif" w:hAnsi="Comenia Serif"/>
          <w:sz w:val="20"/>
          <w:szCs w:val="20"/>
        </w:rPr>
      </w:pPr>
      <w:r w:rsidRPr="00403396">
        <w:rPr>
          <w:rFonts w:ascii="Comenia Serif" w:hAnsi="Comenia Serif"/>
          <w:sz w:val="20"/>
          <w:szCs w:val="20"/>
        </w:rPr>
        <w:t>Studenti magisterského studia:</w:t>
      </w:r>
    </w:p>
    <w:p w14:paraId="2FFE41F2" w14:textId="77777777" w:rsidR="00F51A9F" w:rsidRPr="00403396" w:rsidRDefault="00F51A9F" w:rsidP="00F51A9F">
      <w:pPr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sz w:val="20"/>
          <w:szCs w:val="20"/>
        </w:rPr>
        <w:tab/>
      </w:r>
      <w:r w:rsidRPr="00403396">
        <w:rPr>
          <w:rFonts w:ascii="Comenia Serif" w:hAnsi="Comenia Serif"/>
          <w:sz w:val="20"/>
          <w:szCs w:val="20"/>
        </w:rPr>
        <w:tab/>
      </w:r>
      <w:r w:rsidRPr="00403396">
        <w:rPr>
          <w:rFonts w:ascii="Comenia Serif" w:hAnsi="Comenia Serif"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>Bc. Tomáš Jarkovský</w:t>
      </w:r>
    </w:p>
    <w:p w14:paraId="4834B103" w14:textId="77777777" w:rsidR="00F51A9F" w:rsidRPr="00403396" w:rsidRDefault="00F51A9F" w:rsidP="00F51A9F">
      <w:pPr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  <w:t>Bc. Michael Potocký</w:t>
      </w:r>
    </w:p>
    <w:p w14:paraId="2877A099" w14:textId="77777777" w:rsidR="00F51A9F" w:rsidRPr="00403396" w:rsidRDefault="00F51A9F" w:rsidP="00F51A9F">
      <w:pPr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  <w:t>Bc. Jolana Pšeničková</w:t>
      </w:r>
    </w:p>
    <w:p w14:paraId="1058E5A0" w14:textId="77777777" w:rsidR="00F51A9F" w:rsidRPr="00403396" w:rsidRDefault="00F51A9F" w:rsidP="00F51A9F">
      <w:pPr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  <w:t xml:space="preserve">Bc. Adam </w:t>
      </w:r>
      <w:proofErr w:type="spellStart"/>
      <w:r w:rsidRPr="00403396">
        <w:rPr>
          <w:rFonts w:ascii="Comenia Serif" w:hAnsi="Comenia Serif"/>
          <w:i/>
          <w:sz w:val="20"/>
          <w:szCs w:val="20"/>
        </w:rPr>
        <w:t>Forche</w:t>
      </w:r>
      <w:proofErr w:type="spellEnd"/>
    </w:p>
    <w:p w14:paraId="3D6DEF03" w14:textId="77777777" w:rsidR="00F51A9F" w:rsidRPr="00403396" w:rsidRDefault="00F51A9F" w:rsidP="00F51A9F">
      <w:pPr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</w:r>
      <w:r w:rsidRPr="00403396">
        <w:rPr>
          <w:rFonts w:ascii="Comenia Serif" w:hAnsi="Comenia Serif"/>
          <w:i/>
          <w:sz w:val="20"/>
          <w:szCs w:val="20"/>
        </w:rPr>
        <w:tab/>
        <w:t xml:space="preserve">Bc. Adam </w:t>
      </w:r>
      <w:proofErr w:type="spellStart"/>
      <w:r w:rsidRPr="00403396">
        <w:rPr>
          <w:rFonts w:ascii="Comenia Serif" w:hAnsi="Comenia Serif"/>
          <w:i/>
          <w:sz w:val="20"/>
          <w:szCs w:val="20"/>
        </w:rPr>
        <w:t>Zimmer</w:t>
      </w:r>
      <w:proofErr w:type="spellEnd"/>
    </w:p>
    <w:p w14:paraId="3D770F4C" w14:textId="77777777" w:rsidR="00F51A9F" w:rsidRPr="00403396" w:rsidRDefault="00F51A9F" w:rsidP="00F51A9F">
      <w:pPr>
        <w:rPr>
          <w:rFonts w:ascii="Comenia Serif" w:hAnsi="Comenia Serif"/>
          <w:sz w:val="20"/>
          <w:szCs w:val="20"/>
        </w:rPr>
      </w:pPr>
      <w:r w:rsidRPr="00403396">
        <w:rPr>
          <w:rFonts w:ascii="Comenia Serif" w:hAnsi="Comenia Serif"/>
          <w:sz w:val="20"/>
          <w:szCs w:val="20"/>
        </w:rPr>
        <w:t>Další výzkumní pracovníci:</w:t>
      </w:r>
    </w:p>
    <w:p w14:paraId="1B929BD8" w14:textId="77777777" w:rsidR="00F51A9F" w:rsidRPr="00403396" w:rsidRDefault="00F51A9F" w:rsidP="00F51A9F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 xml:space="preserve">prof. Ing. Hana </w:t>
      </w:r>
      <w:proofErr w:type="spellStart"/>
      <w:r w:rsidRPr="00403396">
        <w:rPr>
          <w:rFonts w:ascii="Comenia Serif" w:hAnsi="Comenia Serif"/>
          <w:i/>
          <w:sz w:val="20"/>
          <w:szCs w:val="20"/>
        </w:rPr>
        <w:t>Mohelská</w:t>
      </w:r>
      <w:proofErr w:type="spellEnd"/>
      <w:r w:rsidRPr="00403396">
        <w:rPr>
          <w:rFonts w:ascii="Comenia Serif" w:hAnsi="Comenia Serif"/>
          <w:i/>
          <w:sz w:val="20"/>
          <w:szCs w:val="20"/>
        </w:rPr>
        <w:t>, Ph.D.</w:t>
      </w:r>
    </w:p>
    <w:p w14:paraId="62718103" w14:textId="59835000" w:rsidR="00F51A9F" w:rsidRDefault="00F51A9F" w:rsidP="00F51A9F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403396">
        <w:rPr>
          <w:rFonts w:ascii="Comenia Serif" w:hAnsi="Comenia Serif"/>
          <w:i/>
          <w:sz w:val="20"/>
          <w:szCs w:val="20"/>
        </w:rPr>
        <w:t>Ing. Václav Zubr, Ph.D.</w:t>
      </w:r>
    </w:p>
    <w:p w14:paraId="6F4FAAA4" w14:textId="59756346" w:rsidR="00703801" w:rsidRDefault="00775683" w:rsidP="00775683">
      <w:pPr>
        <w:pStyle w:val="Default"/>
        <w:ind w:left="1440" w:firstLine="720"/>
        <w:rPr>
          <w:rFonts w:ascii="Comenia Serif" w:eastAsia="Cambria" w:hAnsi="Comenia Serif"/>
          <w:i/>
          <w:color w:val="auto"/>
          <w:sz w:val="20"/>
          <w:szCs w:val="20"/>
        </w:rPr>
      </w:pPr>
      <w:r w:rsidRPr="00775683">
        <w:rPr>
          <w:rFonts w:ascii="Comenia Serif" w:eastAsia="Cambria" w:hAnsi="Comenia Serif"/>
          <w:i/>
          <w:color w:val="auto"/>
          <w:sz w:val="20"/>
          <w:szCs w:val="20"/>
        </w:rPr>
        <w:t xml:space="preserve">Dr. </w:t>
      </w:r>
      <w:proofErr w:type="spellStart"/>
      <w:r w:rsidRPr="00775683">
        <w:rPr>
          <w:rFonts w:ascii="Comenia Serif" w:eastAsia="Cambria" w:hAnsi="Comenia Serif"/>
          <w:i/>
          <w:color w:val="auto"/>
          <w:sz w:val="20"/>
          <w:szCs w:val="20"/>
        </w:rPr>
        <w:t>Minhas</w:t>
      </w:r>
      <w:proofErr w:type="spellEnd"/>
      <w:r w:rsidRPr="00775683">
        <w:rPr>
          <w:rFonts w:ascii="Comenia Serif" w:eastAsia="Cambria" w:hAnsi="Comenia Serif"/>
          <w:i/>
          <w:color w:val="auto"/>
          <w:sz w:val="20"/>
          <w:szCs w:val="20"/>
        </w:rPr>
        <w:t xml:space="preserve"> </w:t>
      </w:r>
      <w:proofErr w:type="spellStart"/>
      <w:r w:rsidRPr="00775683">
        <w:rPr>
          <w:rFonts w:ascii="Comenia Serif" w:eastAsia="Cambria" w:hAnsi="Comenia Serif"/>
          <w:i/>
          <w:color w:val="auto"/>
          <w:sz w:val="20"/>
          <w:szCs w:val="20"/>
        </w:rPr>
        <w:t>Akbar</w:t>
      </w:r>
      <w:proofErr w:type="spellEnd"/>
      <w:r w:rsidRPr="00775683">
        <w:rPr>
          <w:rFonts w:ascii="Comenia Serif" w:eastAsia="Cambria" w:hAnsi="Comenia Serif"/>
          <w:i/>
          <w:color w:val="auto"/>
          <w:sz w:val="20"/>
          <w:szCs w:val="20"/>
        </w:rPr>
        <w:t>, Ph.D.</w:t>
      </w:r>
      <w:r w:rsidR="00E160B3">
        <w:rPr>
          <w:rFonts w:ascii="Comenia Serif" w:eastAsia="Cambria" w:hAnsi="Comenia Serif"/>
          <w:i/>
          <w:color w:val="auto"/>
          <w:sz w:val="20"/>
          <w:szCs w:val="20"/>
        </w:rPr>
        <w:t xml:space="preserve"> (od 02/2023)</w:t>
      </w:r>
    </w:p>
    <w:p w14:paraId="15386156" w14:textId="77777777" w:rsidR="00775683" w:rsidRPr="009A4E33" w:rsidRDefault="007756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25AC5BB8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2F47D4">
        <w:rPr>
          <w:rFonts w:ascii="Comenia Serif" w:hAnsi="Comenia Serif"/>
          <w:b/>
          <w:bCs/>
          <w:sz w:val="20"/>
          <w:szCs w:val="20"/>
        </w:rPr>
        <w:tab/>
      </w:r>
      <w:r w:rsidR="002F47D4">
        <w:rPr>
          <w:rFonts w:ascii="Comenia Serif" w:hAnsi="Comenia Serif"/>
          <w:b/>
          <w:bCs/>
          <w:sz w:val="20"/>
          <w:szCs w:val="20"/>
        </w:rPr>
        <w:tab/>
      </w:r>
      <w:r w:rsidR="002F47D4" w:rsidRPr="002F47D4">
        <w:rPr>
          <w:rFonts w:ascii="Comenia Serif" w:hAnsi="Comenia Serif"/>
          <w:b/>
          <w:bCs/>
          <w:sz w:val="20"/>
          <w:szCs w:val="20"/>
        </w:rPr>
        <w:t>283 666,- 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6087E7E9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2F47D4">
        <w:rPr>
          <w:rFonts w:ascii="Comenia Serif" w:hAnsi="Comenia Serif"/>
          <w:b/>
          <w:bCs/>
          <w:sz w:val="20"/>
          <w:szCs w:val="20"/>
        </w:rPr>
        <w:tab/>
      </w:r>
      <w:r w:rsidR="002F47D4">
        <w:rPr>
          <w:rFonts w:ascii="Comenia Serif" w:hAnsi="Comenia Serif"/>
          <w:b/>
          <w:bCs/>
          <w:sz w:val="20"/>
          <w:szCs w:val="20"/>
        </w:rPr>
        <w:tab/>
      </w:r>
      <w:r w:rsidR="002F47D4">
        <w:rPr>
          <w:rFonts w:ascii="Comenia Serif" w:hAnsi="Comenia Serif"/>
          <w:b/>
          <w:bCs/>
          <w:sz w:val="20"/>
          <w:szCs w:val="20"/>
        </w:rPr>
        <w:tab/>
        <w:t>284</w:t>
      </w:r>
      <w:r w:rsidR="002F47D4">
        <w:rPr>
          <w:rFonts w:ascii="Calibri" w:hAnsi="Calibri" w:cs="Calibri"/>
          <w:b/>
          <w:bCs/>
          <w:sz w:val="20"/>
          <w:szCs w:val="20"/>
        </w:rPr>
        <w:t> </w:t>
      </w:r>
      <w:r w:rsidR="002F47D4">
        <w:rPr>
          <w:rFonts w:ascii="Comenia Serif" w:hAnsi="Comenia Serif"/>
          <w:b/>
          <w:bCs/>
          <w:sz w:val="20"/>
          <w:szCs w:val="20"/>
        </w:rPr>
        <w:t xml:space="preserve">051,12  Kč = </w:t>
      </w:r>
      <w:r w:rsidR="002F47D4" w:rsidRPr="002F47D4">
        <w:rPr>
          <w:rFonts w:ascii="Comenia Serif" w:hAnsi="Comenia Serif"/>
          <w:b/>
          <w:bCs/>
          <w:sz w:val="20"/>
          <w:szCs w:val="20"/>
        </w:rPr>
        <w:t xml:space="preserve">HV – </w:t>
      </w:r>
      <w:r w:rsidR="002F47D4">
        <w:rPr>
          <w:rFonts w:ascii="Comenia Serif" w:hAnsi="Comenia Serif"/>
          <w:b/>
          <w:bCs/>
          <w:sz w:val="20"/>
          <w:szCs w:val="20"/>
        </w:rPr>
        <w:t>385,12</w:t>
      </w:r>
      <w:r w:rsidR="002F47D4" w:rsidRPr="002F47D4">
        <w:rPr>
          <w:rFonts w:ascii="Comenia Serif" w:hAnsi="Comenia Serif"/>
          <w:b/>
          <w:bCs/>
          <w:sz w:val="20"/>
          <w:szCs w:val="20"/>
        </w:rPr>
        <w:t xml:space="preserve">  Kč (viz výsledovka)</w:t>
      </w:r>
    </w:p>
    <w:p w14:paraId="6382E6C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FDCC55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438BCBB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39BE679B" w14:textId="0A8CCF52" w:rsidR="002F47D4" w:rsidRPr="00F93A76" w:rsidRDefault="002F47D4" w:rsidP="002F47D4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sz w:val="20"/>
          <w:szCs w:val="20"/>
        </w:rPr>
      </w:pPr>
      <w:r w:rsidRPr="00F93A76">
        <w:rPr>
          <w:rFonts w:ascii="Comenia Serif" w:hAnsi="Comenia Serif"/>
          <w:b/>
          <w:sz w:val="20"/>
          <w:szCs w:val="20"/>
        </w:rPr>
        <w:t xml:space="preserve">osobní náklady  </w:t>
      </w:r>
      <w:r w:rsidRPr="00F93A76">
        <w:rPr>
          <w:rFonts w:ascii="Comenia Serif" w:hAnsi="Comenia Serif"/>
          <w:b/>
          <w:sz w:val="20"/>
          <w:szCs w:val="20"/>
        </w:rPr>
        <w:tab/>
      </w:r>
      <w:r w:rsidRPr="00F93A76">
        <w:rPr>
          <w:rFonts w:ascii="Comenia Serif" w:hAnsi="Comenia Serif"/>
          <w:b/>
          <w:sz w:val="20"/>
          <w:szCs w:val="20"/>
        </w:rPr>
        <w:tab/>
      </w:r>
      <w:r w:rsidRPr="00F93A76">
        <w:rPr>
          <w:rFonts w:ascii="Comenia Serif" w:hAnsi="Comenia Serif"/>
          <w:b/>
          <w:sz w:val="20"/>
          <w:szCs w:val="20"/>
        </w:rPr>
        <w:tab/>
      </w:r>
      <w:r w:rsidRPr="00F93A76">
        <w:rPr>
          <w:rFonts w:ascii="Comenia Serif" w:hAnsi="Comenia Serif"/>
          <w:b/>
          <w:sz w:val="20"/>
          <w:szCs w:val="20"/>
        </w:rPr>
        <w:tab/>
      </w:r>
      <w:r w:rsidRPr="00F93A76">
        <w:rPr>
          <w:rFonts w:ascii="Comenia Serif" w:hAnsi="Comenia Serif"/>
          <w:b/>
          <w:sz w:val="20"/>
          <w:szCs w:val="20"/>
        </w:rPr>
        <w:tab/>
      </w:r>
      <w:r w:rsidRPr="00F93A76">
        <w:rPr>
          <w:rFonts w:ascii="Comenia Serif" w:hAnsi="Comenia Serif"/>
          <w:b/>
          <w:sz w:val="20"/>
          <w:szCs w:val="20"/>
        </w:rPr>
        <w:tab/>
        <w:t>55 42</w:t>
      </w:r>
      <w:r w:rsidR="00931126">
        <w:rPr>
          <w:rFonts w:ascii="Comenia Serif" w:hAnsi="Comenia Serif"/>
          <w:b/>
          <w:sz w:val="20"/>
          <w:szCs w:val="20"/>
        </w:rPr>
        <w:t>1</w:t>
      </w:r>
      <w:r w:rsidRPr="00F93A76">
        <w:rPr>
          <w:rFonts w:ascii="Comenia Serif" w:hAnsi="Comenia Serif"/>
          <w:b/>
          <w:sz w:val="20"/>
          <w:szCs w:val="20"/>
        </w:rPr>
        <w:t>,</w:t>
      </w:r>
      <w:r w:rsidR="00931126">
        <w:rPr>
          <w:rFonts w:ascii="Comenia Serif" w:hAnsi="Comenia Serif"/>
          <w:b/>
          <w:sz w:val="20"/>
          <w:szCs w:val="20"/>
        </w:rPr>
        <w:t>98</w:t>
      </w:r>
      <w:r w:rsidRPr="00F93A76">
        <w:rPr>
          <w:rFonts w:ascii="Comenia Serif" w:hAnsi="Comenia Serif"/>
          <w:b/>
          <w:sz w:val="20"/>
          <w:szCs w:val="20"/>
        </w:rPr>
        <w:t xml:space="preserve"> Kč</w:t>
      </w:r>
    </w:p>
    <w:p w14:paraId="45BAFC9E" w14:textId="77777777" w:rsidR="00FB2198" w:rsidRPr="009A4E33" w:rsidRDefault="00FB2198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2B6AAF4C" w14:textId="63876A00" w:rsidR="001E3AF5" w:rsidRPr="00F93A76" w:rsidRDefault="001E3AF5" w:rsidP="001E3AF5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sz w:val="20"/>
          <w:szCs w:val="20"/>
        </w:rPr>
      </w:pPr>
      <w:r w:rsidRPr="00F93A76">
        <w:rPr>
          <w:rFonts w:ascii="Comenia Serif" w:hAnsi="Comenia Serif"/>
          <w:b/>
          <w:sz w:val="20"/>
          <w:szCs w:val="20"/>
        </w:rPr>
        <w:t xml:space="preserve">náklady na konference </w:t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</w:r>
      <w:r w:rsidR="0001776A" w:rsidRPr="0001776A">
        <w:rPr>
          <w:rFonts w:ascii="Comenia Serif" w:hAnsi="Comenia Serif"/>
          <w:b/>
          <w:sz w:val="20"/>
          <w:szCs w:val="20"/>
        </w:rPr>
        <w:t xml:space="preserve">86 228,03 </w:t>
      </w:r>
      <w:r>
        <w:rPr>
          <w:rFonts w:ascii="Comenia Serif" w:hAnsi="Comenia Serif"/>
          <w:b/>
          <w:sz w:val="20"/>
          <w:szCs w:val="20"/>
        </w:rPr>
        <w:t xml:space="preserve"> Kč</w:t>
      </w:r>
    </w:p>
    <w:p w14:paraId="36D3C4AF" w14:textId="219DBE2F" w:rsidR="001E3AF5" w:rsidRPr="00244544" w:rsidRDefault="001E3AF5" w:rsidP="001E3AF5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b/>
          <w:sz w:val="20"/>
          <w:szCs w:val="20"/>
        </w:rPr>
      </w:pPr>
      <w:r w:rsidRPr="00244544">
        <w:rPr>
          <w:rFonts w:ascii="Comenia Serif" w:hAnsi="Comenia Serif"/>
          <w:b/>
          <w:sz w:val="20"/>
          <w:szCs w:val="20"/>
        </w:rPr>
        <w:t>konferenční poplatky a vložné do časopisů</w:t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  <w:t xml:space="preserve">           </w:t>
      </w:r>
      <w:r w:rsidR="0001776A" w:rsidRPr="0001776A">
        <w:rPr>
          <w:rFonts w:ascii="Comenia Serif" w:hAnsi="Comenia Serif"/>
          <w:b/>
          <w:sz w:val="20"/>
          <w:szCs w:val="20"/>
        </w:rPr>
        <w:t xml:space="preserve">86 228,03 </w:t>
      </w:r>
      <w:r>
        <w:rPr>
          <w:rFonts w:ascii="Comenia Serif" w:hAnsi="Comenia Serif"/>
          <w:b/>
          <w:sz w:val="20"/>
          <w:szCs w:val="20"/>
        </w:rPr>
        <w:t>Kč</w:t>
      </w:r>
    </w:p>
    <w:p w14:paraId="752D51C0" w14:textId="77777777" w:rsidR="001E3AF5" w:rsidRPr="005A4448" w:rsidRDefault="001E3AF5" w:rsidP="001E3AF5">
      <w:pPr>
        <w:spacing w:afterLines="60" w:after="144"/>
        <w:ind w:left="720"/>
        <w:jc w:val="both"/>
        <w:rPr>
          <w:rFonts w:ascii="Comenia Serif" w:hAnsi="Comenia Serif"/>
          <w:sz w:val="20"/>
          <w:szCs w:val="20"/>
        </w:rPr>
      </w:pPr>
      <w:r w:rsidRPr="005A4448">
        <w:rPr>
          <w:rFonts w:ascii="Comenia Serif" w:hAnsi="Comenia Serif"/>
          <w:sz w:val="20"/>
          <w:szCs w:val="20"/>
        </w:rPr>
        <w:t>Konferenční poplatky na konference (vložné do časopisů) prezentující výsledky projektu, rozpis položek:</w:t>
      </w:r>
    </w:p>
    <w:p w14:paraId="66A62D55" w14:textId="5692BCAA" w:rsidR="001E3AF5" w:rsidRDefault="001E3AF5" w:rsidP="001E3AF5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r>
        <w:rPr>
          <w:rFonts w:ascii="Comenia Serif" w:hAnsi="Comenia Serif"/>
          <w:sz w:val="20"/>
          <w:szCs w:val="18"/>
        </w:rPr>
        <w:t>Zubr</w:t>
      </w:r>
      <w:r w:rsidR="0001776A">
        <w:rPr>
          <w:rFonts w:ascii="Comenia Serif" w:hAnsi="Comenia Serif"/>
          <w:sz w:val="20"/>
          <w:szCs w:val="18"/>
        </w:rPr>
        <w:t xml:space="preserve">, </w:t>
      </w:r>
      <w:proofErr w:type="spellStart"/>
      <w:r w:rsidR="0001776A">
        <w:rPr>
          <w:rFonts w:ascii="Comenia Serif" w:hAnsi="Comenia Serif"/>
          <w:sz w:val="20"/>
          <w:szCs w:val="18"/>
        </w:rPr>
        <w:t>Akbar</w:t>
      </w:r>
      <w:proofErr w:type="spellEnd"/>
      <w:r>
        <w:rPr>
          <w:rFonts w:ascii="Comenia Serif" w:hAnsi="Comenia Serif"/>
          <w:sz w:val="20"/>
          <w:szCs w:val="18"/>
        </w:rPr>
        <w:t xml:space="preserve"> </w:t>
      </w:r>
      <w:r w:rsidR="0001776A">
        <w:rPr>
          <w:rFonts w:ascii="Comenia Serif" w:hAnsi="Comenia Serif"/>
          <w:sz w:val="20"/>
          <w:szCs w:val="18"/>
        </w:rPr>
        <w:t>–</w:t>
      </w:r>
      <w:r>
        <w:rPr>
          <w:rFonts w:ascii="Comenia Serif" w:hAnsi="Comenia Serif"/>
          <w:sz w:val="20"/>
          <w:szCs w:val="18"/>
        </w:rPr>
        <w:t xml:space="preserve"> </w:t>
      </w:r>
      <w:r w:rsidR="0001776A">
        <w:rPr>
          <w:rFonts w:ascii="Comenia Serif" w:hAnsi="Comenia Serif"/>
          <w:sz w:val="20"/>
          <w:szCs w:val="18"/>
        </w:rPr>
        <w:t xml:space="preserve">poplatek </w:t>
      </w:r>
      <w:r w:rsidR="0001776A" w:rsidRPr="0001776A">
        <w:rPr>
          <w:rFonts w:ascii="Comenia Serif" w:hAnsi="Comenia Serif"/>
          <w:sz w:val="20"/>
          <w:szCs w:val="18"/>
        </w:rPr>
        <w:t>FRONTIERS IN ENVIRONMENTAL SCIENCE</w:t>
      </w:r>
      <w:r w:rsidR="0001776A">
        <w:rPr>
          <w:rFonts w:ascii="Comenia Serif" w:hAnsi="Comenia Serif"/>
          <w:sz w:val="20"/>
          <w:szCs w:val="18"/>
        </w:rPr>
        <w:t xml:space="preserve">      </w:t>
      </w:r>
      <w:bookmarkStart w:id="0" w:name="_Hlk155255996"/>
      <w:r w:rsidR="0001776A">
        <w:rPr>
          <w:rFonts w:ascii="Comenia Serif" w:hAnsi="Comenia Serif"/>
          <w:sz w:val="20"/>
          <w:szCs w:val="18"/>
        </w:rPr>
        <w:t>86</w:t>
      </w:r>
      <w:r w:rsidR="0001776A">
        <w:rPr>
          <w:rFonts w:ascii="Calibri" w:hAnsi="Calibri" w:cs="Calibri"/>
          <w:sz w:val="20"/>
          <w:szCs w:val="18"/>
        </w:rPr>
        <w:t> </w:t>
      </w:r>
      <w:r w:rsidR="0001776A">
        <w:rPr>
          <w:rFonts w:ascii="Comenia Serif" w:hAnsi="Comenia Serif"/>
          <w:sz w:val="20"/>
          <w:szCs w:val="18"/>
        </w:rPr>
        <w:t>228,03</w:t>
      </w:r>
      <w:r w:rsidRPr="005A4448">
        <w:rPr>
          <w:rFonts w:ascii="Comenia Serif" w:hAnsi="Comenia Serif"/>
          <w:sz w:val="20"/>
          <w:szCs w:val="18"/>
        </w:rPr>
        <w:t xml:space="preserve"> </w:t>
      </w:r>
      <w:bookmarkEnd w:id="0"/>
      <w:r w:rsidRPr="005A4448">
        <w:rPr>
          <w:rFonts w:ascii="Comenia Serif" w:hAnsi="Comenia Serif"/>
          <w:sz w:val="20"/>
          <w:szCs w:val="18"/>
        </w:rPr>
        <w:t>Kč</w:t>
      </w:r>
    </w:p>
    <w:p w14:paraId="1523F67E" w14:textId="721BD770" w:rsidR="001E3AF5" w:rsidRPr="00ED1E74" w:rsidRDefault="001E3AF5" w:rsidP="001E3AF5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t>cestovní výdaje</w:t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="0001776A">
        <w:rPr>
          <w:rFonts w:ascii="Comenia Serif" w:hAnsi="Comenia Serif"/>
          <w:b/>
          <w:bCs/>
          <w:sz w:val="20"/>
          <w:szCs w:val="20"/>
        </w:rPr>
        <w:t>0</w:t>
      </w:r>
    </w:p>
    <w:p w14:paraId="572B5D0A" w14:textId="77777777" w:rsidR="001E3AF5" w:rsidRPr="00DE61EA" w:rsidRDefault="001E3AF5" w:rsidP="001E3AF5">
      <w:pPr>
        <w:pStyle w:val="Odstavecseseznamem"/>
        <w:ind w:left="1080"/>
        <w:jc w:val="both"/>
        <w:rPr>
          <w:rFonts w:ascii="Comenia Serif" w:hAnsi="Comenia Serif"/>
          <w:sz w:val="20"/>
          <w:szCs w:val="20"/>
        </w:rPr>
      </w:pPr>
    </w:p>
    <w:p w14:paraId="359D2E29" w14:textId="5A24C128" w:rsidR="001E3AF5" w:rsidRPr="00ED1E74" w:rsidRDefault="001E3AF5" w:rsidP="001E3AF5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t>další náklady Kč</w:t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Pr="00ED1E74">
        <w:rPr>
          <w:rFonts w:ascii="Comenia Serif" w:hAnsi="Comenia Serif"/>
          <w:b/>
          <w:bCs/>
          <w:sz w:val="20"/>
          <w:szCs w:val="20"/>
        </w:rPr>
        <w:tab/>
      </w:r>
      <w:r w:rsidR="00F034D7">
        <w:rPr>
          <w:rFonts w:ascii="Comenia Serif" w:hAnsi="Comenia Serif"/>
          <w:b/>
          <w:bCs/>
          <w:sz w:val="20"/>
          <w:szCs w:val="20"/>
        </w:rPr>
        <w:t>142 401</w:t>
      </w:r>
      <w:r w:rsidRPr="00ED1E74">
        <w:rPr>
          <w:rFonts w:ascii="Comenia Serif" w:hAnsi="Comenia Serif"/>
          <w:b/>
          <w:bCs/>
          <w:sz w:val="20"/>
          <w:szCs w:val="20"/>
        </w:rPr>
        <w:t>,</w:t>
      </w:r>
      <w:r w:rsidR="00F034D7">
        <w:rPr>
          <w:rFonts w:ascii="Comenia Serif" w:hAnsi="Comenia Serif"/>
          <w:b/>
          <w:bCs/>
          <w:sz w:val="20"/>
          <w:szCs w:val="20"/>
        </w:rPr>
        <w:t>11</w:t>
      </w:r>
      <w:r>
        <w:rPr>
          <w:rFonts w:ascii="Comenia Serif" w:hAnsi="Comenia Serif"/>
          <w:b/>
          <w:bCs/>
          <w:sz w:val="20"/>
          <w:szCs w:val="20"/>
        </w:rPr>
        <w:t xml:space="preserve"> Kč</w:t>
      </w:r>
    </w:p>
    <w:p w14:paraId="77A82501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2EB206DE" w14:textId="6C230674" w:rsidR="00640D39" w:rsidRPr="00ED1E74" w:rsidRDefault="00640D39" w:rsidP="00640D39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lastRenderedPageBreak/>
        <w:t xml:space="preserve">náklady nebo výdaje na pořízení hmotného a nehmotného majetku 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>Kč a jejich stručné zdůvodnění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885B96">
        <w:rPr>
          <w:rFonts w:ascii="Comenia Serif" w:hAnsi="Comenia Serif" w:cs="Times New Roman"/>
          <w:b/>
          <w:bCs/>
          <w:sz w:val="20"/>
          <w:szCs w:val="20"/>
        </w:rPr>
        <w:t>9 692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>,- Kč</w:t>
      </w:r>
    </w:p>
    <w:p w14:paraId="7EBE3555" w14:textId="02CB87F1" w:rsidR="00640D39" w:rsidRDefault="00640D39" w:rsidP="00640D39">
      <w:pPr>
        <w:ind w:left="720"/>
        <w:jc w:val="both"/>
        <w:rPr>
          <w:rFonts w:ascii="Comenia Serif" w:hAnsi="Comenia Serif"/>
          <w:sz w:val="20"/>
          <w:szCs w:val="20"/>
        </w:rPr>
      </w:pPr>
      <w:r w:rsidRPr="00DE61EA">
        <w:rPr>
          <w:rFonts w:ascii="Comenia Serif" w:hAnsi="Comenia Serif"/>
          <w:sz w:val="20"/>
          <w:szCs w:val="20"/>
        </w:rPr>
        <w:t xml:space="preserve">Nákup </w:t>
      </w:r>
      <w:r>
        <w:rPr>
          <w:rFonts w:ascii="Comenia Serif" w:hAnsi="Comenia Serif"/>
          <w:sz w:val="20"/>
          <w:szCs w:val="20"/>
        </w:rPr>
        <w:t>1 l</w:t>
      </w:r>
      <w:r w:rsidR="00885B96">
        <w:rPr>
          <w:rFonts w:ascii="Comenia Serif" w:hAnsi="Comenia Serif"/>
          <w:sz w:val="20"/>
          <w:szCs w:val="20"/>
        </w:rPr>
        <w:t xml:space="preserve">aserové tiskárny </w:t>
      </w:r>
      <w:r w:rsidRPr="00DE61EA">
        <w:rPr>
          <w:rFonts w:ascii="Comenia Serif" w:hAnsi="Comenia Serif"/>
          <w:sz w:val="20"/>
          <w:szCs w:val="20"/>
        </w:rPr>
        <w:t>pro řešitele projektu k zef</w:t>
      </w:r>
      <w:r>
        <w:rPr>
          <w:rFonts w:ascii="Comenia Serif" w:hAnsi="Comenia Serif"/>
          <w:sz w:val="20"/>
          <w:szCs w:val="20"/>
        </w:rPr>
        <w:t xml:space="preserve">ektivnění jejich práce </w:t>
      </w:r>
      <w:r w:rsidRPr="00DE61EA">
        <w:rPr>
          <w:rFonts w:ascii="Comenia Serif" w:hAnsi="Comenia Serif"/>
          <w:sz w:val="20"/>
          <w:szCs w:val="20"/>
        </w:rPr>
        <w:t>při řešení výzkumného úkolu.</w:t>
      </w:r>
    </w:p>
    <w:p w14:paraId="6210F10B" w14:textId="77777777" w:rsidR="00640D39" w:rsidRPr="00D34355" w:rsidRDefault="00640D39" w:rsidP="00640D39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 xml:space="preserve">provozní náklady </w:t>
      </w:r>
      <w:r w:rsidRPr="00D34355">
        <w:rPr>
          <w:rFonts w:ascii="Comenia Serif" w:hAnsi="Comenia Serif"/>
          <w:b/>
          <w:bCs/>
          <w:sz w:val="20"/>
          <w:szCs w:val="20"/>
        </w:rPr>
        <w:t>Kč a jejich stručné zdůvodnění</w:t>
      </w:r>
      <w:r>
        <w:rPr>
          <w:rFonts w:ascii="Comenia Serif" w:hAnsi="Comenia Serif"/>
          <w:b/>
          <w:bCs/>
          <w:sz w:val="20"/>
          <w:szCs w:val="20"/>
        </w:rPr>
        <w:tab/>
      </w:r>
      <w:r>
        <w:rPr>
          <w:rFonts w:ascii="Comenia Serif" w:hAnsi="Comenia Serif"/>
          <w:b/>
          <w:bCs/>
          <w:sz w:val="20"/>
          <w:szCs w:val="20"/>
        </w:rPr>
        <w:tab/>
      </w:r>
      <w:r>
        <w:rPr>
          <w:rFonts w:ascii="Comenia Serif" w:hAnsi="Comenia Serif"/>
          <w:b/>
          <w:bCs/>
          <w:sz w:val="20"/>
          <w:szCs w:val="20"/>
        </w:rPr>
        <w:tab/>
        <w:t>0 Kč</w:t>
      </w:r>
    </w:p>
    <w:p w14:paraId="3EFC13E1" w14:textId="6299B6B6" w:rsidR="00640D39" w:rsidRPr="00ED1E74" w:rsidRDefault="00640D39" w:rsidP="00640D39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 w:cs="Times New Roman"/>
          <w:b/>
          <w:bCs/>
          <w:sz w:val="20"/>
          <w:szCs w:val="20"/>
        </w:rPr>
        <w:t>služby (mimo konferenčních poplatků)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885B96">
        <w:rPr>
          <w:rFonts w:ascii="Comenia Serif" w:hAnsi="Comenia Serif" w:cs="Times New Roman"/>
          <w:b/>
          <w:bCs/>
          <w:sz w:val="20"/>
          <w:szCs w:val="20"/>
        </w:rPr>
        <w:t xml:space="preserve">           125</w:t>
      </w:r>
      <w:r w:rsidR="00885B96">
        <w:rPr>
          <w:rFonts w:ascii="Calibri" w:hAnsi="Calibri" w:cs="Calibri"/>
          <w:b/>
          <w:bCs/>
          <w:sz w:val="20"/>
          <w:szCs w:val="20"/>
        </w:rPr>
        <w:t> </w:t>
      </w:r>
      <w:r w:rsidR="00885B96">
        <w:rPr>
          <w:rFonts w:ascii="Comenia Serif" w:hAnsi="Comenia Serif" w:cs="Times New Roman"/>
          <w:b/>
          <w:bCs/>
          <w:sz w:val="20"/>
          <w:szCs w:val="20"/>
        </w:rPr>
        <w:t>501,20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 xml:space="preserve"> Kč</w:t>
      </w:r>
    </w:p>
    <w:p w14:paraId="67937341" w14:textId="31D76C2B" w:rsidR="00640D39" w:rsidRPr="00105371" w:rsidRDefault="00885B96" w:rsidP="00640D39">
      <w:pPr>
        <w:ind w:left="720"/>
        <w:jc w:val="both"/>
        <w:rPr>
          <w:rFonts w:ascii="Comenia Serif" w:hAnsi="Comenia Serif"/>
          <w:sz w:val="20"/>
          <w:szCs w:val="20"/>
        </w:rPr>
      </w:pPr>
      <w:r w:rsidRPr="00885B96">
        <w:rPr>
          <w:rFonts w:ascii="Comenia Serif" w:hAnsi="Comenia Serif"/>
          <w:sz w:val="20"/>
          <w:szCs w:val="20"/>
        </w:rPr>
        <w:t xml:space="preserve">Realizace dotazníkového šetření – pracovní spokojenost a organizační kultura. Sběr dat v Rakousku o velikosti vzorku </w:t>
      </w:r>
      <w:r>
        <w:rPr>
          <w:rFonts w:ascii="Comenia Serif" w:hAnsi="Comenia Serif"/>
          <w:sz w:val="20"/>
          <w:szCs w:val="20"/>
        </w:rPr>
        <w:t>300</w:t>
      </w:r>
      <w:r w:rsidRPr="00885B96">
        <w:rPr>
          <w:rFonts w:ascii="Comenia Serif" w:hAnsi="Comenia Serif"/>
          <w:sz w:val="20"/>
          <w:szCs w:val="20"/>
        </w:rPr>
        <w:t xml:space="preserve"> respondentů</w:t>
      </w:r>
      <w:r>
        <w:rPr>
          <w:rFonts w:ascii="Comenia Serif" w:hAnsi="Comenia Serif"/>
          <w:sz w:val="20"/>
          <w:szCs w:val="20"/>
        </w:rPr>
        <w:t xml:space="preserve"> + posléze 125</w:t>
      </w:r>
      <w:r w:rsidRPr="00885B96">
        <w:rPr>
          <w:rFonts w:ascii="Comenia Serif" w:hAnsi="Comenia Serif"/>
          <w:sz w:val="20"/>
          <w:szCs w:val="20"/>
        </w:rPr>
        <w:t xml:space="preserve"> (administrativní pracovníci). Výstupy - data, tříděné tabulky a technická zpráva</w:t>
      </w:r>
      <w:r>
        <w:rPr>
          <w:rFonts w:ascii="Comenia Serif" w:hAnsi="Comenia Serif"/>
          <w:sz w:val="20"/>
          <w:szCs w:val="20"/>
        </w:rPr>
        <w:t xml:space="preserve"> (91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088,80 Kč a 34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412,40</w:t>
      </w:r>
      <w:r w:rsidR="004D3FE1">
        <w:rPr>
          <w:rFonts w:ascii="Comenia Serif" w:hAnsi="Comenia Serif"/>
          <w:sz w:val="20"/>
          <w:szCs w:val="20"/>
        </w:rPr>
        <w:t xml:space="preserve"> Kč</w:t>
      </w:r>
      <w:r>
        <w:rPr>
          <w:rFonts w:ascii="Comenia Serif" w:hAnsi="Comenia Serif"/>
          <w:sz w:val="20"/>
          <w:szCs w:val="20"/>
        </w:rPr>
        <w:t>)</w:t>
      </w:r>
      <w:r w:rsidRPr="00885B96">
        <w:rPr>
          <w:rFonts w:ascii="Comenia Serif" w:hAnsi="Comenia Serif"/>
          <w:sz w:val="20"/>
          <w:szCs w:val="20"/>
        </w:rPr>
        <w:t>.</w:t>
      </w:r>
      <w:r>
        <w:rPr>
          <w:rFonts w:ascii="Comenia Serif" w:hAnsi="Comenia Serif"/>
          <w:sz w:val="20"/>
          <w:szCs w:val="20"/>
        </w:rPr>
        <w:t xml:space="preserve"> </w:t>
      </w:r>
    </w:p>
    <w:p w14:paraId="1EB9809F" w14:textId="53C80DCC" w:rsidR="00640D39" w:rsidRPr="00ED1E74" w:rsidRDefault="00640D39" w:rsidP="00640D39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 w:cs="Times New Roman"/>
          <w:b/>
          <w:bCs/>
          <w:sz w:val="20"/>
          <w:szCs w:val="20"/>
        </w:rPr>
        <w:t>doplňkové náklady</w:t>
      </w:r>
      <w:r w:rsidRPr="00ED1E74">
        <w:rPr>
          <w:rFonts w:ascii="Comenia Serif" w:hAnsi="Comenia Serif" w:cs="Times New Roman"/>
          <w:b/>
          <w:bCs/>
          <w:color w:val="FF0000"/>
          <w:sz w:val="20"/>
          <w:szCs w:val="20"/>
        </w:rPr>
        <w:t xml:space="preserve"> 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>Kč a jejich stručné zdůvodnění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F034D7">
        <w:rPr>
          <w:rFonts w:ascii="Comenia Serif" w:hAnsi="Comenia Serif" w:cs="Times New Roman"/>
          <w:b/>
          <w:bCs/>
          <w:sz w:val="20"/>
          <w:szCs w:val="20"/>
        </w:rPr>
        <w:t>7</w:t>
      </w:r>
      <w:r w:rsidR="00F034D7">
        <w:rPr>
          <w:rFonts w:ascii="Calibri" w:hAnsi="Calibri" w:cs="Calibri"/>
          <w:b/>
          <w:bCs/>
          <w:sz w:val="20"/>
          <w:szCs w:val="20"/>
        </w:rPr>
        <w:t> </w:t>
      </w:r>
      <w:r w:rsidR="00F034D7">
        <w:rPr>
          <w:rFonts w:ascii="Comenia Serif" w:hAnsi="Comenia Serif" w:cs="Times New Roman"/>
          <w:b/>
          <w:bCs/>
          <w:sz w:val="20"/>
          <w:szCs w:val="20"/>
        </w:rPr>
        <w:t>207,91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 xml:space="preserve"> Kč</w:t>
      </w:r>
    </w:p>
    <w:p w14:paraId="4D881ED7" w14:textId="6042CBB5" w:rsidR="00640D39" w:rsidRPr="009A4E33" w:rsidRDefault="00640D39" w:rsidP="00640D39">
      <w:pPr>
        <w:ind w:firstLine="720"/>
        <w:jc w:val="both"/>
        <w:rPr>
          <w:rFonts w:ascii="Comenia Serif" w:hAnsi="Comenia Serif"/>
          <w:sz w:val="20"/>
          <w:szCs w:val="20"/>
        </w:rPr>
      </w:pPr>
      <w:r w:rsidRPr="00E4798D">
        <w:rPr>
          <w:rFonts w:ascii="Comenia Serif" w:hAnsi="Comenia Serif"/>
          <w:sz w:val="20"/>
          <w:szCs w:val="20"/>
        </w:rPr>
        <w:t>Náklady na administraci a další mimořádné náklady (</w:t>
      </w:r>
      <w:r w:rsidR="00F034D7">
        <w:rPr>
          <w:rFonts w:ascii="Comenia Serif" w:hAnsi="Comenia Serif"/>
          <w:sz w:val="20"/>
          <w:szCs w:val="20"/>
        </w:rPr>
        <w:t>kancelářské potřeby, tonery, bankovní poplatky</w:t>
      </w:r>
      <w:r w:rsidRPr="00E4798D">
        <w:rPr>
          <w:rFonts w:ascii="Comenia Serif" w:hAnsi="Comenia Serif"/>
          <w:sz w:val="20"/>
          <w:szCs w:val="20"/>
        </w:rPr>
        <w:t>)</w:t>
      </w:r>
    </w:p>
    <w:p w14:paraId="17191980" w14:textId="36E3C6DD" w:rsidR="00A9352D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5B50E4ED" w14:textId="36ED5998" w:rsidR="00A0737C" w:rsidRPr="00A0737C" w:rsidRDefault="00A0737C" w:rsidP="00862D26">
      <w:pPr>
        <w:jc w:val="both"/>
        <w:rPr>
          <w:rFonts w:ascii="Comenia Serif" w:hAnsi="Comenia Serif"/>
          <w:i/>
          <w:iCs/>
          <w:sz w:val="20"/>
          <w:szCs w:val="20"/>
        </w:rPr>
      </w:pPr>
      <w:r w:rsidRPr="00A0737C">
        <w:rPr>
          <w:rFonts w:ascii="Comenia Serif" w:hAnsi="Comenia Serif"/>
          <w:b/>
          <w:bCs/>
          <w:i/>
          <w:iCs/>
          <w:sz w:val="20"/>
          <w:szCs w:val="20"/>
        </w:rPr>
        <w:t xml:space="preserve">Zdůvodnění změny plánovaného rozpočtu: </w:t>
      </w:r>
      <w:r w:rsidRPr="00775683">
        <w:rPr>
          <w:rFonts w:ascii="Comenia Serif" w:hAnsi="Comenia Serif"/>
          <w:i/>
          <w:iCs/>
          <w:sz w:val="20"/>
          <w:szCs w:val="20"/>
        </w:rPr>
        <w:t>Takřka veškeré</w:t>
      </w:r>
      <w:r w:rsidRPr="00A0737C">
        <w:rPr>
          <w:rFonts w:ascii="Comenia Serif" w:hAnsi="Comenia Serif"/>
          <w:i/>
          <w:iCs/>
          <w:sz w:val="20"/>
          <w:szCs w:val="20"/>
        </w:rPr>
        <w:t xml:space="preserve"> položky plánovaných nákladů (mimo osobních nákladů) byly poníženy ve prospěch realizace dotazníkového šetření v</w:t>
      </w:r>
      <w:r w:rsidRPr="00A0737C">
        <w:rPr>
          <w:rFonts w:ascii="Calibri" w:hAnsi="Calibri" w:cs="Calibri"/>
          <w:i/>
          <w:iCs/>
          <w:sz w:val="20"/>
          <w:szCs w:val="20"/>
        </w:rPr>
        <w:t> </w:t>
      </w:r>
      <w:r w:rsidRPr="00A0737C">
        <w:rPr>
          <w:rFonts w:ascii="Comenia Serif" w:hAnsi="Comenia Serif"/>
          <w:i/>
          <w:iCs/>
          <w:sz w:val="20"/>
          <w:szCs w:val="20"/>
        </w:rPr>
        <w:t>Rakousku (</w:t>
      </w:r>
      <w:r>
        <w:rPr>
          <w:rFonts w:ascii="Comenia Serif" w:hAnsi="Comenia Serif"/>
          <w:i/>
          <w:iCs/>
          <w:sz w:val="20"/>
          <w:szCs w:val="20"/>
        </w:rPr>
        <w:t xml:space="preserve">bližší komentář </w:t>
      </w:r>
      <w:r w:rsidRPr="00A0737C">
        <w:rPr>
          <w:rFonts w:ascii="Comenia Serif" w:hAnsi="Comenia Serif"/>
          <w:i/>
          <w:iCs/>
          <w:sz w:val="20"/>
          <w:szCs w:val="20"/>
        </w:rPr>
        <w:t>viz Splnění cílů řešení a přínos projektu).</w:t>
      </w:r>
    </w:p>
    <w:p w14:paraId="38F3EF1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128D413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0DD89695" w14:textId="5220893A" w:rsidR="00C34C72" w:rsidRPr="00676D6C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  <w:highlight w:val="yellow"/>
        </w:rPr>
      </w:pPr>
      <w:r w:rsidRPr="00692C29">
        <w:rPr>
          <w:rFonts w:ascii="Comenia Serif" w:hAnsi="Comenia Serif"/>
          <w:sz w:val="20"/>
          <w:szCs w:val="20"/>
        </w:rPr>
        <w:t xml:space="preserve">Multidisciplinární projekt navazuje na již řešené specifické projekty </w:t>
      </w:r>
      <w:r w:rsidRPr="00692C29">
        <w:rPr>
          <w:rFonts w:ascii="Comenia Serif" w:hAnsi="Comenia Serif"/>
          <w:b/>
          <w:sz w:val="20"/>
          <w:szCs w:val="20"/>
        </w:rPr>
        <w:t>v</w:t>
      </w:r>
      <w:r w:rsidRPr="00692C29">
        <w:rPr>
          <w:rFonts w:ascii="Calibri" w:hAnsi="Calibri" w:cs="Calibri"/>
          <w:b/>
          <w:sz w:val="20"/>
          <w:szCs w:val="20"/>
        </w:rPr>
        <w:t> </w:t>
      </w:r>
      <w:r w:rsidRPr="00692C29">
        <w:rPr>
          <w:rFonts w:ascii="Comenia Serif" w:hAnsi="Comenia Serif"/>
          <w:b/>
          <w:sz w:val="20"/>
          <w:szCs w:val="20"/>
        </w:rPr>
        <w:t>letech 2015 – 202</w:t>
      </w:r>
      <w:r>
        <w:rPr>
          <w:rFonts w:ascii="Comenia Serif" w:hAnsi="Comenia Serif"/>
          <w:b/>
          <w:sz w:val="20"/>
          <w:szCs w:val="20"/>
        </w:rPr>
        <w:t>2</w:t>
      </w:r>
      <w:r w:rsidRPr="00692C29">
        <w:rPr>
          <w:rFonts w:ascii="Comenia Serif" w:hAnsi="Comenia Serif"/>
          <w:b/>
          <w:sz w:val="20"/>
          <w:szCs w:val="20"/>
        </w:rPr>
        <w:t xml:space="preserve"> (odp. řeš. Sokolová), je v</w:t>
      </w:r>
      <w:r w:rsidRPr="00692C29">
        <w:rPr>
          <w:rFonts w:ascii="Calibri" w:hAnsi="Calibri" w:cs="Calibri"/>
          <w:b/>
          <w:sz w:val="20"/>
          <w:szCs w:val="20"/>
        </w:rPr>
        <w:t> </w:t>
      </w:r>
      <w:r w:rsidRPr="00692C29">
        <w:rPr>
          <w:rFonts w:ascii="Comenia Serif" w:hAnsi="Comenia Serif"/>
          <w:b/>
          <w:sz w:val="20"/>
          <w:szCs w:val="20"/>
        </w:rPr>
        <w:t>souladu s</w:t>
      </w:r>
      <w:r w:rsidRPr="00692C29">
        <w:rPr>
          <w:rFonts w:ascii="Calibri" w:hAnsi="Calibri" w:cs="Calibri"/>
          <w:b/>
          <w:sz w:val="20"/>
          <w:szCs w:val="20"/>
        </w:rPr>
        <w:t> </w:t>
      </w:r>
      <w:r w:rsidRPr="00692C29">
        <w:rPr>
          <w:rFonts w:ascii="Comenia Serif" w:hAnsi="Comenia Serif"/>
          <w:b/>
          <w:sz w:val="20"/>
          <w:szCs w:val="20"/>
        </w:rPr>
        <w:t>hlavními</w:t>
      </w:r>
      <w:r w:rsidRPr="00B338E6">
        <w:rPr>
          <w:rFonts w:ascii="Comenia Serif" w:hAnsi="Comenia Serif"/>
          <w:b/>
          <w:sz w:val="20"/>
          <w:szCs w:val="20"/>
        </w:rPr>
        <w:t xml:space="preserve"> směry výzkumu FIM UHK - Kognitivní procesy a jejich podpora moderními ICT, zároveň podporuje profilaci studentů v</w:t>
      </w:r>
      <w:r w:rsidRPr="00B338E6">
        <w:rPr>
          <w:rFonts w:ascii="Calibri" w:hAnsi="Calibri" w:cs="Calibri"/>
          <w:b/>
          <w:sz w:val="20"/>
          <w:szCs w:val="20"/>
        </w:rPr>
        <w:t> </w:t>
      </w:r>
      <w:r w:rsidRPr="00B338E6">
        <w:rPr>
          <w:rFonts w:ascii="Comenia Serif" w:hAnsi="Comenia Serif"/>
          <w:b/>
          <w:sz w:val="20"/>
          <w:szCs w:val="20"/>
        </w:rPr>
        <w:t>rámci akreditovaných studijních programů</w:t>
      </w:r>
      <w:r w:rsidRPr="00B338E6">
        <w:rPr>
          <w:rFonts w:ascii="Comenia Serif" w:hAnsi="Comenia Serif"/>
          <w:sz w:val="20"/>
          <w:szCs w:val="20"/>
        </w:rPr>
        <w:t xml:space="preserve">. </w:t>
      </w:r>
      <w:r w:rsidRPr="00B338E6">
        <w:rPr>
          <w:rFonts w:ascii="Comenia Serif" w:hAnsi="Comenia Serif"/>
          <w:b/>
          <w:sz w:val="20"/>
          <w:szCs w:val="20"/>
        </w:rPr>
        <w:t>Hlavním cílem</w:t>
      </w:r>
      <w:r w:rsidRPr="00B338E6">
        <w:rPr>
          <w:rFonts w:ascii="Comenia Serif" w:hAnsi="Comenia Serif"/>
          <w:sz w:val="20"/>
          <w:szCs w:val="20"/>
        </w:rPr>
        <w:t xml:space="preserve"> a z</w:t>
      </w:r>
      <w:r w:rsidRPr="00B338E6">
        <w:rPr>
          <w:rFonts w:ascii="Calibri" w:hAnsi="Calibri" w:cs="Calibri"/>
          <w:sz w:val="20"/>
          <w:szCs w:val="20"/>
        </w:rPr>
        <w:t> </w:t>
      </w:r>
      <w:r w:rsidRPr="00B338E6">
        <w:rPr>
          <w:rFonts w:ascii="Comenia Serif" w:hAnsi="Comenia Serif"/>
          <w:sz w:val="20"/>
          <w:szCs w:val="20"/>
        </w:rPr>
        <w:t xml:space="preserve">hlediska časového horizontu i </w:t>
      </w:r>
      <w:r w:rsidRPr="00B338E6">
        <w:rPr>
          <w:rFonts w:ascii="Comenia Serif" w:hAnsi="Comenia Serif"/>
          <w:b/>
          <w:sz w:val="20"/>
          <w:szCs w:val="20"/>
        </w:rPr>
        <w:t>dlouhodobým cílem</w:t>
      </w:r>
      <w:r w:rsidRPr="00B338E6">
        <w:rPr>
          <w:rFonts w:ascii="Comenia Serif" w:hAnsi="Comenia Serif"/>
          <w:sz w:val="20"/>
          <w:szCs w:val="20"/>
        </w:rPr>
        <w:t xml:space="preserve"> navrhovaného specifického výzkumu je </w:t>
      </w:r>
      <w:r w:rsidRPr="00B338E6">
        <w:rPr>
          <w:rFonts w:ascii="Comenia Serif" w:hAnsi="Comenia Serif"/>
          <w:b/>
          <w:i/>
          <w:sz w:val="20"/>
          <w:szCs w:val="20"/>
        </w:rPr>
        <w:t>zkoumání vybraných determinantů kognitivních procesů ovlivňujících pracovní výkonnost.</w:t>
      </w:r>
      <w:r w:rsidRPr="00B338E6">
        <w:rPr>
          <w:rFonts w:ascii="Comenia Serif" w:hAnsi="Comenia Serif"/>
          <w:sz w:val="20"/>
          <w:szCs w:val="20"/>
        </w:rPr>
        <w:t xml:space="preserve"> Jedná se zejména o tyto determinanty: sdílené hodnoty, dělba práce, spolupráce, </w:t>
      </w:r>
      <w:proofErr w:type="spellStart"/>
      <w:r w:rsidRPr="00B338E6">
        <w:rPr>
          <w:rFonts w:ascii="Comenia Serif" w:hAnsi="Comenia Serif"/>
          <w:sz w:val="20"/>
          <w:szCs w:val="20"/>
        </w:rPr>
        <w:t>job</w:t>
      </w:r>
      <w:proofErr w:type="spellEnd"/>
      <w:r w:rsidRPr="00B338E6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B338E6">
        <w:rPr>
          <w:rFonts w:ascii="Comenia Serif" w:hAnsi="Comenia Serif"/>
          <w:sz w:val="20"/>
          <w:szCs w:val="20"/>
        </w:rPr>
        <w:t>satisfaction</w:t>
      </w:r>
      <w:proofErr w:type="spellEnd"/>
      <w:r w:rsidRPr="00B338E6">
        <w:rPr>
          <w:rFonts w:ascii="Comenia Serif" w:hAnsi="Comenia Serif"/>
          <w:sz w:val="20"/>
          <w:szCs w:val="20"/>
        </w:rPr>
        <w:t>. Projekt je řešený v</w:t>
      </w:r>
      <w:r w:rsidRPr="00B338E6">
        <w:rPr>
          <w:rFonts w:ascii="Calibri" w:hAnsi="Calibri" w:cs="Calibri"/>
          <w:sz w:val="20"/>
          <w:szCs w:val="20"/>
        </w:rPr>
        <w:t> </w:t>
      </w:r>
      <w:r w:rsidRPr="00B338E6">
        <w:rPr>
          <w:rFonts w:ascii="Comenia Serif" w:hAnsi="Comenia Serif"/>
          <w:sz w:val="20"/>
          <w:szCs w:val="20"/>
        </w:rPr>
        <w:t>několika rovinách: a) analýza současného vývoje v</w:t>
      </w:r>
      <w:r w:rsidRPr="00B338E6">
        <w:rPr>
          <w:rFonts w:ascii="Calibri" w:hAnsi="Calibri" w:cs="Calibri"/>
          <w:sz w:val="20"/>
          <w:szCs w:val="20"/>
        </w:rPr>
        <w:t> </w:t>
      </w:r>
      <w:r w:rsidRPr="00B338E6">
        <w:rPr>
          <w:rFonts w:ascii="Comenia Serif" w:hAnsi="Comenia Serif"/>
          <w:sz w:val="20"/>
          <w:szCs w:val="20"/>
        </w:rPr>
        <w:t xml:space="preserve">ČR a v zahraničí, b) </w:t>
      </w:r>
      <w:r w:rsidRPr="00F83937">
        <w:rPr>
          <w:rFonts w:ascii="Comenia Serif" w:hAnsi="Comenia Serif"/>
          <w:sz w:val="20"/>
          <w:szCs w:val="20"/>
        </w:rPr>
        <w:t xml:space="preserve">identifikace hlavních makro i mikro ekonomických aspektů, c) identifikace znalostních přístupů ovlivňujících intelektuální kapitál. </w:t>
      </w:r>
      <w:r w:rsidRPr="00F83937">
        <w:rPr>
          <w:rFonts w:ascii="Comenia Serif" w:hAnsi="Comenia Serif"/>
          <w:b/>
          <w:sz w:val="20"/>
          <w:szCs w:val="20"/>
        </w:rPr>
        <w:t>Rozsáhlá šetření</w:t>
      </w:r>
      <w:r w:rsidRPr="00F83937">
        <w:rPr>
          <w:rFonts w:ascii="Comenia Serif" w:hAnsi="Comenia Serif"/>
          <w:sz w:val="20"/>
          <w:szCs w:val="20"/>
        </w:rPr>
        <w:t xml:space="preserve"> byla provedena již </w:t>
      </w:r>
      <w:r w:rsidRPr="00F83937">
        <w:rPr>
          <w:rFonts w:ascii="Comenia Serif" w:hAnsi="Comenia Serif"/>
          <w:b/>
          <w:sz w:val="20"/>
          <w:szCs w:val="20"/>
        </w:rPr>
        <w:t>v</w:t>
      </w:r>
      <w:r w:rsidRPr="00F83937">
        <w:rPr>
          <w:rFonts w:ascii="Calibri" w:hAnsi="Calibri" w:cs="Calibri"/>
          <w:b/>
          <w:sz w:val="20"/>
          <w:szCs w:val="20"/>
        </w:rPr>
        <w:t> </w:t>
      </w:r>
      <w:r w:rsidRPr="00F83937">
        <w:rPr>
          <w:rFonts w:ascii="Comenia Serif" w:hAnsi="Comenia Serif"/>
          <w:b/>
          <w:sz w:val="20"/>
          <w:szCs w:val="20"/>
        </w:rPr>
        <w:t>letech 2013, 2015, 2017</w:t>
      </w:r>
      <w:r>
        <w:rPr>
          <w:rFonts w:ascii="Comenia Serif" w:hAnsi="Comenia Serif"/>
          <w:b/>
          <w:sz w:val="20"/>
          <w:szCs w:val="20"/>
        </w:rPr>
        <w:t xml:space="preserve">, </w:t>
      </w:r>
      <w:r w:rsidRPr="00F83937">
        <w:rPr>
          <w:rFonts w:ascii="Comenia Serif" w:hAnsi="Comenia Serif"/>
          <w:b/>
          <w:sz w:val="20"/>
          <w:szCs w:val="20"/>
        </w:rPr>
        <w:t>2019</w:t>
      </w:r>
      <w:r>
        <w:rPr>
          <w:rFonts w:ascii="Comenia Serif" w:hAnsi="Comenia Serif"/>
          <w:b/>
          <w:sz w:val="20"/>
          <w:szCs w:val="20"/>
        </w:rPr>
        <w:t xml:space="preserve"> a 2021</w:t>
      </w:r>
      <w:r w:rsidRPr="00F83937">
        <w:rPr>
          <w:rFonts w:ascii="Comenia Serif" w:hAnsi="Comenia Serif"/>
          <w:sz w:val="20"/>
          <w:szCs w:val="20"/>
        </w:rPr>
        <w:t xml:space="preserve"> (vždy více než 1</w:t>
      </w:r>
      <w:r w:rsidRPr="00F83937">
        <w:rPr>
          <w:rFonts w:ascii="Calibri" w:hAnsi="Calibri" w:cs="Calibri"/>
          <w:sz w:val="20"/>
          <w:szCs w:val="20"/>
        </w:rPr>
        <w:t> </w:t>
      </w:r>
      <w:r w:rsidRPr="00F83937">
        <w:rPr>
          <w:rFonts w:ascii="Comenia Serif" w:hAnsi="Comenia Serif"/>
          <w:sz w:val="20"/>
          <w:szCs w:val="20"/>
        </w:rPr>
        <w:t>200 respondentů).</w:t>
      </w:r>
    </w:p>
    <w:p w14:paraId="6A40AA25" w14:textId="77777777" w:rsidR="0003338A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F83937">
        <w:rPr>
          <w:rFonts w:ascii="Comenia Serif" w:hAnsi="Comenia Serif"/>
          <w:sz w:val="20"/>
          <w:szCs w:val="20"/>
        </w:rPr>
        <w:t>V rámci řešení projektu v roce 202</w:t>
      </w:r>
      <w:r>
        <w:rPr>
          <w:rFonts w:ascii="Comenia Serif" w:hAnsi="Comenia Serif"/>
          <w:sz w:val="20"/>
          <w:szCs w:val="20"/>
        </w:rPr>
        <w:t>3</w:t>
      </w:r>
      <w:r w:rsidRPr="00F83937">
        <w:rPr>
          <w:rFonts w:ascii="Comenia Serif" w:hAnsi="Comenia Serif"/>
          <w:sz w:val="20"/>
          <w:szCs w:val="20"/>
        </w:rPr>
        <w:t xml:space="preserve"> </w:t>
      </w:r>
      <w:r>
        <w:rPr>
          <w:rFonts w:ascii="Comenia Serif" w:hAnsi="Comenia Serif"/>
          <w:sz w:val="20"/>
          <w:szCs w:val="20"/>
        </w:rPr>
        <w:t>bylo</w:t>
      </w:r>
      <w:r w:rsidR="0003338A">
        <w:rPr>
          <w:rFonts w:ascii="Comenia Serif" w:hAnsi="Comenia Serif"/>
          <w:sz w:val="20"/>
          <w:szCs w:val="20"/>
        </w:rPr>
        <w:t>:</w:t>
      </w:r>
    </w:p>
    <w:p w14:paraId="5698AC08" w14:textId="33DB1941" w:rsidR="0003338A" w:rsidRDefault="0003338A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03338A">
        <w:rPr>
          <w:rFonts w:ascii="Comenia Serif" w:hAnsi="Comenia Serif"/>
          <w:b/>
          <w:bCs/>
          <w:sz w:val="20"/>
          <w:szCs w:val="20"/>
        </w:rPr>
        <w:t>A)</w:t>
      </w:r>
      <w:r w:rsidR="00C34C72" w:rsidRPr="0003338A">
        <w:rPr>
          <w:rFonts w:ascii="Comenia Serif" w:hAnsi="Comenia Serif"/>
          <w:b/>
          <w:bCs/>
          <w:sz w:val="20"/>
          <w:szCs w:val="20"/>
        </w:rPr>
        <w:t xml:space="preserve"> </w:t>
      </w:r>
      <w:r w:rsidR="00C34C72" w:rsidRPr="0003338A">
        <w:rPr>
          <w:rFonts w:ascii="Comenia Serif" w:hAnsi="Comenia Serif"/>
          <w:b/>
          <w:bCs/>
          <w:i/>
          <w:sz w:val="20"/>
          <w:szCs w:val="20"/>
        </w:rPr>
        <w:t>realizováno dotazníkového šetření</w:t>
      </w:r>
      <w:r w:rsidRPr="0003338A">
        <w:rPr>
          <w:rFonts w:ascii="Comenia Serif" w:hAnsi="Comenia Serif"/>
          <w:b/>
          <w:bCs/>
          <w:sz w:val="20"/>
          <w:szCs w:val="20"/>
        </w:rPr>
        <w:t xml:space="preserve"> v</w:t>
      </w:r>
      <w:r>
        <w:rPr>
          <w:rFonts w:ascii="Calibri" w:hAnsi="Calibri" w:cs="Calibri"/>
          <w:sz w:val="20"/>
          <w:szCs w:val="20"/>
        </w:rPr>
        <w:t> </w:t>
      </w:r>
      <w:r w:rsidRPr="0003338A">
        <w:rPr>
          <w:rFonts w:ascii="Comenia Serif" w:hAnsi="Comenia Serif"/>
          <w:b/>
          <w:bCs/>
          <w:sz w:val="20"/>
          <w:szCs w:val="20"/>
        </w:rPr>
        <w:t>České republi</w:t>
      </w:r>
      <w:r w:rsidR="004D3FE1">
        <w:rPr>
          <w:rFonts w:ascii="Comenia Serif" w:hAnsi="Comenia Serif"/>
          <w:b/>
          <w:bCs/>
          <w:sz w:val="20"/>
          <w:szCs w:val="20"/>
        </w:rPr>
        <w:t>ce</w:t>
      </w:r>
      <w:r>
        <w:rPr>
          <w:rFonts w:ascii="Comenia Serif" w:hAnsi="Comenia Serif"/>
          <w:sz w:val="20"/>
          <w:szCs w:val="20"/>
        </w:rPr>
        <w:t xml:space="preserve"> (jak bylo plánováno 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návrhu projektu).</w:t>
      </w:r>
      <w:r w:rsidR="00C34C72" w:rsidRPr="00F83937">
        <w:rPr>
          <w:rFonts w:ascii="Comenia Serif" w:hAnsi="Comenia Serif"/>
          <w:sz w:val="20"/>
          <w:szCs w:val="20"/>
        </w:rPr>
        <w:t xml:space="preserve"> Při sběru dat </w:t>
      </w:r>
      <w:r w:rsidR="00C34C72">
        <w:rPr>
          <w:rFonts w:ascii="Comenia Serif" w:hAnsi="Comenia Serif"/>
          <w:sz w:val="20"/>
          <w:szCs w:val="20"/>
        </w:rPr>
        <w:t>byli</w:t>
      </w:r>
      <w:r w:rsidR="00C34C72" w:rsidRPr="00F83937">
        <w:rPr>
          <w:rFonts w:ascii="Comenia Serif" w:hAnsi="Comenia Serif"/>
          <w:sz w:val="20"/>
          <w:szCs w:val="20"/>
        </w:rPr>
        <w:t xml:space="preserve"> opět osloveni studenti kombinované formy studia. K výzkumu b</w:t>
      </w:r>
      <w:r w:rsidR="00C34C72">
        <w:rPr>
          <w:rFonts w:ascii="Comenia Serif" w:hAnsi="Comenia Serif"/>
          <w:sz w:val="20"/>
          <w:szCs w:val="20"/>
        </w:rPr>
        <w:t>yl</w:t>
      </w:r>
      <w:r w:rsidR="00C34C72" w:rsidRPr="00F83937">
        <w:rPr>
          <w:rFonts w:ascii="Comenia Serif" w:hAnsi="Comenia Serif"/>
          <w:sz w:val="20"/>
          <w:szCs w:val="20"/>
        </w:rPr>
        <w:t xml:space="preserve"> využit stejný dotazník jako v již zmiňovaných letech (česká verze Job </w:t>
      </w:r>
      <w:proofErr w:type="spellStart"/>
      <w:r w:rsidR="00C34C72" w:rsidRPr="00F83937">
        <w:rPr>
          <w:rFonts w:ascii="Comenia Serif" w:hAnsi="Comenia Serif"/>
          <w:sz w:val="20"/>
          <w:szCs w:val="20"/>
        </w:rPr>
        <w:t>Satisfaction</w:t>
      </w:r>
      <w:proofErr w:type="spellEnd"/>
      <w:r w:rsidR="00C34C72" w:rsidRPr="00F83937">
        <w:rPr>
          <w:rFonts w:ascii="Comenia Serif" w:hAnsi="Comenia Serif"/>
          <w:sz w:val="20"/>
          <w:szCs w:val="20"/>
        </w:rPr>
        <w:t xml:space="preserve"> </w:t>
      </w:r>
      <w:proofErr w:type="spellStart"/>
      <w:r w:rsidR="00C34C72" w:rsidRPr="00F83937">
        <w:rPr>
          <w:rFonts w:ascii="Comenia Serif" w:hAnsi="Comenia Serif"/>
          <w:sz w:val="20"/>
          <w:szCs w:val="20"/>
        </w:rPr>
        <w:t>Survey</w:t>
      </w:r>
      <w:proofErr w:type="spellEnd"/>
      <w:r w:rsidR="00C34C72" w:rsidRPr="00F83937">
        <w:rPr>
          <w:rFonts w:ascii="Comenia Serif" w:hAnsi="Comenia Serif"/>
          <w:sz w:val="20"/>
          <w:szCs w:val="20"/>
        </w:rPr>
        <w:t xml:space="preserve"> a dotazník týkající se organizační kultury). </w:t>
      </w:r>
      <w:proofErr w:type="spellStart"/>
      <w:r w:rsidR="00C34C72" w:rsidRPr="00F83937">
        <w:rPr>
          <w:rFonts w:ascii="Comenia Serif" w:hAnsi="Comenia Serif"/>
          <w:sz w:val="20"/>
          <w:szCs w:val="20"/>
        </w:rPr>
        <w:t>Získán</w:t>
      </w:r>
      <w:r w:rsidR="004D3FE1">
        <w:rPr>
          <w:rFonts w:ascii="Comenia Serif" w:hAnsi="Comenia Serif"/>
          <w:sz w:val="20"/>
          <w:szCs w:val="20"/>
        </w:rPr>
        <w:t>á</w:t>
      </w:r>
      <w:proofErr w:type="spellEnd"/>
      <w:r w:rsidR="00C34C72" w:rsidRPr="00F83937">
        <w:rPr>
          <w:rFonts w:ascii="Comenia Serif" w:hAnsi="Comenia Serif"/>
          <w:sz w:val="20"/>
          <w:szCs w:val="20"/>
        </w:rPr>
        <w:t xml:space="preserve"> kvantitativní data b</w:t>
      </w:r>
      <w:r w:rsidR="00C34C72">
        <w:rPr>
          <w:rFonts w:ascii="Comenia Serif" w:hAnsi="Comenia Serif"/>
          <w:sz w:val="20"/>
          <w:szCs w:val="20"/>
        </w:rPr>
        <w:t>yla</w:t>
      </w:r>
      <w:r w:rsidR="00C34C72" w:rsidRPr="00F83937">
        <w:rPr>
          <w:rFonts w:ascii="Comenia Serif" w:hAnsi="Comenia Serif"/>
          <w:sz w:val="20"/>
          <w:szCs w:val="20"/>
        </w:rPr>
        <w:t xml:space="preserve"> zpracována pomocí relevantních statistických metod a b</w:t>
      </w:r>
      <w:r w:rsidR="00C34C72">
        <w:rPr>
          <w:rFonts w:ascii="Comenia Serif" w:hAnsi="Comenia Serif"/>
          <w:sz w:val="20"/>
          <w:szCs w:val="20"/>
        </w:rPr>
        <w:t>yla</w:t>
      </w:r>
      <w:r w:rsidR="00C34C72" w:rsidRPr="00F83937">
        <w:rPr>
          <w:rFonts w:ascii="Comenia Serif" w:hAnsi="Comenia Serif"/>
          <w:sz w:val="20"/>
          <w:szCs w:val="20"/>
        </w:rPr>
        <w:t xml:space="preserve"> porovnána s již dostupnými daty z let 2013, 2015, 2017</w:t>
      </w:r>
      <w:r w:rsidR="004D3FE1">
        <w:rPr>
          <w:rFonts w:ascii="Comenia Serif" w:hAnsi="Comenia Serif"/>
          <w:sz w:val="20"/>
          <w:szCs w:val="20"/>
        </w:rPr>
        <w:t xml:space="preserve">, </w:t>
      </w:r>
      <w:r w:rsidR="00C34C72" w:rsidRPr="00F83937">
        <w:rPr>
          <w:rFonts w:ascii="Comenia Serif" w:hAnsi="Comenia Serif"/>
          <w:sz w:val="20"/>
          <w:szCs w:val="20"/>
        </w:rPr>
        <w:t>2019</w:t>
      </w:r>
      <w:r w:rsidR="004D3FE1">
        <w:rPr>
          <w:rFonts w:ascii="Comenia Serif" w:hAnsi="Comenia Serif"/>
          <w:sz w:val="20"/>
          <w:szCs w:val="20"/>
        </w:rPr>
        <w:t xml:space="preserve"> a 2021</w:t>
      </w:r>
      <w:r w:rsidR="00C34C72" w:rsidRPr="00F83937">
        <w:rPr>
          <w:rFonts w:ascii="Comenia Serif" w:hAnsi="Comenia Serif"/>
          <w:sz w:val="20"/>
          <w:szCs w:val="20"/>
        </w:rPr>
        <w:t>. Dále b</w:t>
      </w:r>
      <w:r w:rsidR="00C34C72">
        <w:rPr>
          <w:rFonts w:ascii="Comenia Serif" w:hAnsi="Comenia Serif"/>
          <w:sz w:val="20"/>
          <w:szCs w:val="20"/>
        </w:rPr>
        <w:t>yly</w:t>
      </w:r>
      <w:r w:rsidR="00C34C72" w:rsidRPr="00F83937">
        <w:rPr>
          <w:rFonts w:ascii="Comenia Serif" w:hAnsi="Comenia Serif"/>
          <w:sz w:val="20"/>
          <w:szCs w:val="20"/>
        </w:rPr>
        <w:t xml:space="preserve"> využity aktuální teoretické poznatky z relevantní literatury včetně dostupných odborných databází a b</w:t>
      </w:r>
      <w:r w:rsidR="004D3FE1">
        <w:rPr>
          <w:rFonts w:ascii="Comenia Serif" w:hAnsi="Comenia Serif"/>
          <w:sz w:val="20"/>
          <w:szCs w:val="20"/>
        </w:rPr>
        <w:t>yla</w:t>
      </w:r>
      <w:r w:rsidR="00C34C72" w:rsidRPr="00F83937">
        <w:rPr>
          <w:rFonts w:ascii="Comenia Serif" w:hAnsi="Comenia Serif"/>
          <w:sz w:val="20"/>
          <w:szCs w:val="20"/>
        </w:rPr>
        <w:t xml:space="preserve"> provedena srovnávací analýza s již dostupnými obdobnými studiemi (</w:t>
      </w:r>
      <w:proofErr w:type="spellStart"/>
      <w:r w:rsidR="00C34C72" w:rsidRPr="00F83937">
        <w:rPr>
          <w:rFonts w:ascii="Comenia Serif" w:hAnsi="Comenia Serif"/>
          <w:sz w:val="20"/>
          <w:szCs w:val="20"/>
        </w:rPr>
        <w:t>WoS</w:t>
      </w:r>
      <w:proofErr w:type="spellEnd"/>
      <w:r w:rsidR="00C34C72" w:rsidRPr="00F83937">
        <w:rPr>
          <w:rFonts w:ascii="Comenia Serif" w:hAnsi="Comenia Serif"/>
          <w:sz w:val="20"/>
          <w:szCs w:val="20"/>
        </w:rPr>
        <w:t>, SCOPUS, CVVM, ČSÚ apod.).</w:t>
      </w:r>
    </w:p>
    <w:p w14:paraId="07BB4F98" w14:textId="6DD559FD" w:rsidR="0003338A" w:rsidRPr="0003338A" w:rsidRDefault="0003338A" w:rsidP="00C34C72">
      <w:pPr>
        <w:pStyle w:val="Default"/>
        <w:spacing w:afterLines="60" w:after="144"/>
        <w:jc w:val="both"/>
        <w:rPr>
          <w:rFonts w:ascii="Comenia Serif" w:hAnsi="Comenia Serif"/>
          <w:bCs/>
          <w:iCs/>
          <w:sz w:val="20"/>
          <w:szCs w:val="20"/>
        </w:rPr>
      </w:pPr>
      <w:r>
        <w:rPr>
          <w:rFonts w:ascii="Comenia Serif" w:hAnsi="Comenia Serif"/>
          <w:b/>
          <w:i/>
          <w:sz w:val="20"/>
          <w:szCs w:val="20"/>
        </w:rPr>
        <w:t>B) realizováno dotazníkové šetření v</w:t>
      </w:r>
      <w:r>
        <w:rPr>
          <w:rFonts w:ascii="Calibri" w:hAnsi="Calibri" w:cs="Calibri"/>
          <w:b/>
          <w:i/>
          <w:sz w:val="20"/>
          <w:szCs w:val="20"/>
        </w:rPr>
        <w:t> </w:t>
      </w:r>
      <w:r>
        <w:rPr>
          <w:rFonts w:ascii="Comenia Serif" w:hAnsi="Comenia Serif"/>
          <w:b/>
          <w:i/>
          <w:sz w:val="20"/>
          <w:szCs w:val="20"/>
        </w:rPr>
        <w:t xml:space="preserve">Rakousku </w:t>
      </w:r>
      <w:r>
        <w:rPr>
          <w:rFonts w:ascii="Comenia Serif" w:hAnsi="Comenia Serif"/>
          <w:bCs/>
          <w:iCs/>
          <w:sz w:val="20"/>
          <w:szCs w:val="20"/>
        </w:rPr>
        <w:t>(nad rámec závazku projektu) – z</w:t>
      </w:r>
      <w:r>
        <w:rPr>
          <w:rFonts w:ascii="Calibri" w:hAnsi="Calibri" w:cs="Calibri"/>
          <w:bCs/>
          <w:iCs/>
          <w:sz w:val="20"/>
          <w:szCs w:val="20"/>
        </w:rPr>
        <w:t> </w:t>
      </w:r>
      <w:r>
        <w:rPr>
          <w:rFonts w:ascii="Comenia Serif" w:hAnsi="Comenia Serif"/>
          <w:bCs/>
          <w:iCs/>
          <w:sz w:val="20"/>
          <w:szCs w:val="20"/>
        </w:rPr>
        <w:t xml:space="preserve">dlouhodobých zkušeností </w:t>
      </w:r>
      <w:r w:rsidR="004D3FE1">
        <w:rPr>
          <w:rFonts w:ascii="Comenia Serif" w:hAnsi="Comenia Serif"/>
          <w:bCs/>
          <w:iCs/>
          <w:sz w:val="20"/>
          <w:szCs w:val="20"/>
        </w:rPr>
        <w:t>s</w:t>
      </w:r>
      <w:r w:rsidR="004D3FE1">
        <w:rPr>
          <w:rFonts w:ascii="Calibri" w:hAnsi="Calibri" w:cs="Calibri"/>
          <w:bCs/>
          <w:iCs/>
          <w:sz w:val="20"/>
          <w:szCs w:val="20"/>
        </w:rPr>
        <w:t> </w:t>
      </w:r>
      <w:r w:rsidR="004D3FE1">
        <w:rPr>
          <w:rFonts w:ascii="Comenia Serif" w:hAnsi="Comenia Serif"/>
          <w:bCs/>
          <w:iCs/>
          <w:sz w:val="20"/>
          <w:szCs w:val="20"/>
        </w:rPr>
        <w:t>publikování v</w:t>
      </w:r>
      <w:r w:rsidR="004D3FE1">
        <w:rPr>
          <w:rFonts w:ascii="Calibri" w:hAnsi="Calibri" w:cs="Calibri"/>
          <w:bCs/>
          <w:iCs/>
          <w:sz w:val="20"/>
          <w:szCs w:val="20"/>
        </w:rPr>
        <w:t> </w:t>
      </w:r>
      <w:r w:rsidR="004D3FE1">
        <w:rPr>
          <w:rFonts w:ascii="Comenia Serif" w:hAnsi="Comenia Serif"/>
          <w:bCs/>
          <w:iCs/>
          <w:sz w:val="20"/>
          <w:szCs w:val="20"/>
        </w:rPr>
        <w:t>zahraničních odborných časopisech je pa</w:t>
      </w:r>
      <w:r>
        <w:rPr>
          <w:rFonts w:ascii="Comenia Serif" w:hAnsi="Comenia Serif"/>
          <w:bCs/>
          <w:iCs/>
          <w:sz w:val="20"/>
          <w:szCs w:val="20"/>
        </w:rPr>
        <w:t>trná nutno</w:t>
      </w:r>
      <w:r w:rsidR="004D3FE1">
        <w:rPr>
          <w:rFonts w:ascii="Comenia Serif" w:hAnsi="Comenia Serif"/>
          <w:bCs/>
          <w:iCs/>
          <w:sz w:val="20"/>
          <w:szCs w:val="20"/>
        </w:rPr>
        <w:t>st</w:t>
      </w:r>
      <w:r>
        <w:rPr>
          <w:rFonts w:ascii="Comenia Serif" w:hAnsi="Comenia Serif"/>
          <w:bCs/>
          <w:iCs/>
          <w:sz w:val="20"/>
          <w:szCs w:val="20"/>
        </w:rPr>
        <w:t xml:space="preserve"> zkoumání dané problematiky v</w:t>
      </w:r>
      <w:r>
        <w:rPr>
          <w:rFonts w:ascii="Calibri" w:hAnsi="Calibri" w:cs="Calibri"/>
          <w:bCs/>
          <w:iCs/>
          <w:sz w:val="20"/>
          <w:szCs w:val="20"/>
        </w:rPr>
        <w:t> </w:t>
      </w:r>
      <w:r>
        <w:rPr>
          <w:rFonts w:ascii="Comenia Serif" w:hAnsi="Comenia Serif"/>
          <w:bCs/>
          <w:iCs/>
          <w:sz w:val="20"/>
          <w:szCs w:val="20"/>
        </w:rPr>
        <w:t>mezin</w:t>
      </w:r>
      <w:r>
        <w:rPr>
          <w:rFonts w:ascii="Comenia Serif" w:hAnsi="Comenia Serif" w:cs="Comenia Serif"/>
          <w:bCs/>
          <w:iCs/>
          <w:sz w:val="20"/>
          <w:szCs w:val="20"/>
        </w:rPr>
        <w:t>á</w:t>
      </w:r>
      <w:r>
        <w:rPr>
          <w:rFonts w:ascii="Comenia Serif" w:hAnsi="Comenia Serif"/>
          <w:bCs/>
          <w:iCs/>
          <w:sz w:val="20"/>
          <w:szCs w:val="20"/>
        </w:rPr>
        <w:t>rodn</w:t>
      </w:r>
      <w:r>
        <w:rPr>
          <w:rFonts w:ascii="Comenia Serif" w:hAnsi="Comenia Serif" w:cs="Comenia Serif"/>
          <w:bCs/>
          <w:iCs/>
          <w:sz w:val="20"/>
          <w:szCs w:val="20"/>
        </w:rPr>
        <w:t>í</w:t>
      </w:r>
      <w:r>
        <w:rPr>
          <w:rFonts w:ascii="Comenia Serif" w:hAnsi="Comenia Serif"/>
          <w:bCs/>
          <w:iCs/>
          <w:sz w:val="20"/>
          <w:szCs w:val="20"/>
        </w:rPr>
        <w:t xml:space="preserve">m kontextu. To je důvod, proč se členové týmu rozhodli realizovat stejné dotazníkové šetření mimo ČR. Pro srovnatelnost </w:t>
      </w:r>
      <w:r w:rsidR="000F5BE0">
        <w:rPr>
          <w:rFonts w:ascii="Comenia Serif" w:hAnsi="Comenia Serif"/>
          <w:bCs/>
          <w:iCs/>
          <w:sz w:val="20"/>
          <w:szCs w:val="20"/>
        </w:rPr>
        <w:t>bylo zvoleno Rakousko, kde se v</w:t>
      </w:r>
      <w:r w:rsidR="000F5BE0">
        <w:rPr>
          <w:rFonts w:ascii="Calibri" w:hAnsi="Calibri" w:cs="Calibri"/>
          <w:bCs/>
          <w:iCs/>
          <w:sz w:val="20"/>
          <w:szCs w:val="20"/>
        </w:rPr>
        <w:t> </w:t>
      </w:r>
      <w:r w:rsidR="000F5BE0">
        <w:rPr>
          <w:rFonts w:ascii="Comenia Serif" w:hAnsi="Comenia Serif"/>
          <w:bCs/>
          <w:iCs/>
          <w:sz w:val="20"/>
          <w:szCs w:val="20"/>
        </w:rPr>
        <w:t xml:space="preserve">prosinci 2023 realizovala dotazníkové šetření </w:t>
      </w:r>
      <w:r w:rsidR="000F5BE0" w:rsidRPr="00F83937">
        <w:rPr>
          <w:rFonts w:ascii="Comenia Serif" w:hAnsi="Comenia Serif"/>
          <w:sz w:val="20"/>
          <w:szCs w:val="20"/>
        </w:rPr>
        <w:t>(</w:t>
      </w:r>
      <w:r w:rsidR="000F5BE0">
        <w:rPr>
          <w:rFonts w:ascii="Comenia Serif" w:hAnsi="Comenia Serif"/>
          <w:sz w:val="20"/>
          <w:szCs w:val="20"/>
        </w:rPr>
        <w:t>jazyková mutace stejných dvou dotazníků -</w:t>
      </w:r>
      <w:r w:rsidR="000F5BE0" w:rsidRPr="00F83937">
        <w:rPr>
          <w:rFonts w:ascii="Comenia Serif" w:hAnsi="Comenia Serif"/>
          <w:sz w:val="20"/>
          <w:szCs w:val="20"/>
        </w:rPr>
        <w:t xml:space="preserve"> Job </w:t>
      </w:r>
      <w:proofErr w:type="spellStart"/>
      <w:r w:rsidR="000F5BE0" w:rsidRPr="00F83937">
        <w:rPr>
          <w:rFonts w:ascii="Comenia Serif" w:hAnsi="Comenia Serif"/>
          <w:sz w:val="20"/>
          <w:szCs w:val="20"/>
        </w:rPr>
        <w:t>Satisfaction</w:t>
      </w:r>
      <w:proofErr w:type="spellEnd"/>
      <w:r w:rsidR="000F5BE0" w:rsidRPr="00F83937">
        <w:rPr>
          <w:rFonts w:ascii="Comenia Serif" w:hAnsi="Comenia Serif"/>
          <w:sz w:val="20"/>
          <w:szCs w:val="20"/>
        </w:rPr>
        <w:t xml:space="preserve"> </w:t>
      </w:r>
      <w:proofErr w:type="spellStart"/>
      <w:r w:rsidR="000F5BE0" w:rsidRPr="00F83937">
        <w:rPr>
          <w:rFonts w:ascii="Comenia Serif" w:hAnsi="Comenia Serif"/>
          <w:sz w:val="20"/>
          <w:szCs w:val="20"/>
        </w:rPr>
        <w:t>Survey</w:t>
      </w:r>
      <w:proofErr w:type="spellEnd"/>
      <w:r w:rsidR="000F5BE0" w:rsidRPr="00F83937">
        <w:rPr>
          <w:rFonts w:ascii="Comenia Serif" w:hAnsi="Comenia Serif"/>
          <w:sz w:val="20"/>
          <w:szCs w:val="20"/>
        </w:rPr>
        <w:t xml:space="preserve"> a dotazník týkající se organizační kultury)</w:t>
      </w:r>
      <w:r w:rsidR="000F5BE0">
        <w:rPr>
          <w:rFonts w:ascii="Comenia Serif" w:hAnsi="Comenia Serif"/>
          <w:sz w:val="20"/>
          <w:szCs w:val="20"/>
        </w:rPr>
        <w:t>. Dotazník vyplnilo více než 400 respondentů.</w:t>
      </w:r>
    </w:p>
    <w:p w14:paraId="49157B57" w14:textId="0C80D059" w:rsidR="00C34C72" w:rsidRPr="00676D6C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  <w:highlight w:val="yellow"/>
        </w:rPr>
      </w:pPr>
      <w:r>
        <w:rPr>
          <w:rFonts w:ascii="Comenia Serif" w:hAnsi="Comenia Serif"/>
          <w:sz w:val="20"/>
          <w:szCs w:val="20"/>
        </w:rPr>
        <w:t xml:space="preserve">Během řešení projektu byla navázána spolupráce s dr. </w:t>
      </w:r>
      <w:proofErr w:type="spellStart"/>
      <w:r>
        <w:rPr>
          <w:rFonts w:ascii="Comenia Serif" w:hAnsi="Comenia Serif"/>
          <w:sz w:val="20"/>
          <w:szCs w:val="20"/>
        </w:rPr>
        <w:t>Akbar</w:t>
      </w:r>
      <w:proofErr w:type="spellEnd"/>
      <w:r>
        <w:rPr>
          <w:rFonts w:ascii="Comenia Serif" w:hAnsi="Comenia Serif"/>
          <w:sz w:val="20"/>
          <w:szCs w:val="20"/>
        </w:rPr>
        <w:t xml:space="preserve"> (Čína</w:t>
      </w:r>
      <w:r w:rsidR="000F5BE0">
        <w:rPr>
          <w:rFonts w:ascii="Comenia Serif" w:hAnsi="Comenia Serif"/>
          <w:sz w:val="20"/>
          <w:szCs w:val="20"/>
        </w:rPr>
        <w:t xml:space="preserve"> – výzkumný pracovník FIM</w:t>
      </w:r>
      <w:r>
        <w:rPr>
          <w:rFonts w:ascii="Comenia Serif" w:hAnsi="Comenia Serif"/>
          <w:sz w:val="20"/>
          <w:szCs w:val="20"/>
        </w:rPr>
        <w:t>)</w:t>
      </w:r>
      <w:r w:rsidR="00B41C94">
        <w:rPr>
          <w:rFonts w:ascii="Comenia Serif" w:hAnsi="Comenia Serif"/>
          <w:sz w:val="20"/>
          <w:szCs w:val="20"/>
        </w:rPr>
        <w:t xml:space="preserve"> – podílel se na tvorbě výstupu projektu. Se zapojením do projektu souhlasí. </w:t>
      </w:r>
      <w:r w:rsidRPr="00F83937">
        <w:rPr>
          <w:rFonts w:ascii="Comenia Serif" w:hAnsi="Comenia Serif"/>
          <w:sz w:val="20"/>
          <w:szCs w:val="20"/>
        </w:rPr>
        <w:t>Výstupy projektu jsou uvedeny v části Kontrolovatelné výsledky řešení.</w:t>
      </w:r>
    </w:p>
    <w:p w14:paraId="58298EB2" w14:textId="77777777" w:rsidR="00C34C72" w:rsidRPr="00803943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t xml:space="preserve">Časový plán řešení projektu byl dodržen. </w:t>
      </w:r>
    </w:p>
    <w:p w14:paraId="4D54378D" w14:textId="3DDD3164" w:rsidR="00C34C72" w:rsidRPr="00803943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lastRenderedPageBreak/>
        <w:t>Během řešení projektu bylo vytvořeno několik výsledků, které jsou specifikovány níže (viz Kontrolovatelné výsledky řešení). Deklarované výsledky naplňují závazek projektu</w:t>
      </w:r>
      <w:r w:rsidR="000F5BE0">
        <w:rPr>
          <w:rFonts w:ascii="Comenia Serif" w:hAnsi="Comenia Serif"/>
          <w:sz w:val="20"/>
          <w:szCs w:val="20"/>
        </w:rPr>
        <w:t>.</w:t>
      </w:r>
    </w:p>
    <w:p w14:paraId="32E403D9" w14:textId="77777777" w:rsidR="00C34C72" w:rsidRPr="00803943" w:rsidRDefault="00C34C72" w:rsidP="00C34C72">
      <w:pPr>
        <w:pStyle w:val="Default"/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t>Přínos projektu je z výše uvedeného patrný, cíle projektu jsou naplněny.</w:t>
      </w:r>
    </w:p>
    <w:p w14:paraId="165C9AA5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5C273C8E" w14:textId="77777777" w:rsidR="00451ADF" w:rsidRPr="009A4E33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684AFD75" w14:textId="77777777" w:rsidR="00451ADF" w:rsidRPr="009A4E33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5C72CFD" w14:textId="604BE7AD" w:rsidR="00DD4E21" w:rsidRPr="008C607C" w:rsidRDefault="00DD4E21" w:rsidP="00DD4E21">
      <w:pPr>
        <w:pStyle w:val="Default"/>
        <w:spacing w:afterLines="60" w:after="144"/>
        <w:jc w:val="both"/>
        <w:rPr>
          <w:rFonts w:ascii="Comenia Serif" w:hAnsi="Comenia Serif"/>
          <w:b/>
          <w:sz w:val="20"/>
          <w:szCs w:val="20"/>
        </w:rPr>
      </w:pPr>
      <w:r w:rsidRPr="008C607C">
        <w:rPr>
          <w:rFonts w:ascii="Comenia Serif" w:hAnsi="Comenia Serif"/>
          <w:sz w:val="20"/>
          <w:szCs w:val="20"/>
        </w:rPr>
        <w:t xml:space="preserve">Závazek kontrolovatelných výsledků řešení a výsledků publikační činnosti dle rozhodnutí o přidělení dotace ve výši </w:t>
      </w:r>
      <w:r>
        <w:rPr>
          <w:rFonts w:ascii="Comenia Serif" w:hAnsi="Comenia Serif"/>
          <w:sz w:val="20"/>
          <w:szCs w:val="20"/>
        </w:rPr>
        <w:t>283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 xml:space="preserve">666,- </w:t>
      </w:r>
      <w:r w:rsidRPr="008C607C">
        <w:rPr>
          <w:rFonts w:ascii="Comenia Serif" w:hAnsi="Comenia Serif"/>
          <w:sz w:val="20"/>
          <w:szCs w:val="20"/>
        </w:rPr>
        <w:t>Kč na základě výsledků grantové soutěže SPEV 202</w:t>
      </w:r>
      <w:r>
        <w:rPr>
          <w:rFonts w:ascii="Comenia Serif" w:hAnsi="Comenia Serif"/>
          <w:sz w:val="20"/>
          <w:szCs w:val="20"/>
        </w:rPr>
        <w:t>2</w:t>
      </w:r>
      <w:r w:rsidRPr="008C607C">
        <w:rPr>
          <w:rFonts w:ascii="Comenia Serif" w:hAnsi="Comenia Serif"/>
          <w:sz w:val="20"/>
          <w:szCs w:val="20"/>
        </w:rPr>
        <w:t xml:space="preserve"> </w:t>
      </w:r>
      <w:r w:rsidRPr="008C607C">
        <w:rPr>
          <w:rFonts w:ascii="Comenia Serif" w:hAnsi="Comenia Serif"/>
          <w:color w:val="auto"/>
          <w:sz w:val="20"/>
          <w:szCs w:val="20"/>
        </w:rPr>
        <w:t xml:space="preserve">- </w:t>
      </w:r>
      <w:r>
        <w:rPr>
          <w:rFonts w:ascii="Comenia Serif" w:hAnsi="Comenia Serif"/>
          <w:b/>
          <w:color w:val="auto"/>
          <w:sz w:val="20"/>
          <w:szCs w:val="20"/>
        </w:rPr>
        <w:t>172</w:t>
      </w:r>
      <w:r w:rsidRPr="008C607C">
        <w:rPr>
          <w:rFonts w:ascii="Comenia Serif" w:hAnsi="Comenia Serif"/>
          <w:b/>
          <w:sz w:val="20"/>
          <w:szCs w:val="20"/>
        </w:rPr>
        <w:t xml:space="preserve"> FIM bodů.</w:t>
      </w:r>
    </w:p>
    <w:p w14:paraId="7E21F50E" w14:textId="6EBB5A70" w:rsidR="00703801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56CEFCDD" w14:textId="4318AAD8" w:rsidR="00DD4E21" w:rsidRPr="00B1239C" w:rsidRDefault="00DD4E21" w:rsidP="00DD4E21">
      <w:pPr>
        <w:pStyle w:val="Default"/>
        <w:spacing w:afterLines="60" w:after="144"/>
        <w:jc w:val="both"/>
        <w:rPr>
          <w:rFonts w:ascii="Comenia Serif" w:hAnsi="Comenia Serif"/>
          <w:b/>
          <w:sz w:val="20"/>
          <w:szCs w:val="20"/>
        </w:rPr>
      </w:pPr>
      <w:r w:rsidRPr="00B1239C">
        <w:rPr>
          <w:rFonts w:ascii="Comenia Serif" w:hAnsi="Comenia Serif"/>
          <w:b/>
          <w:sz w:val="20"/>
          <w:szCs w:val="20"/>
        </w:rPr>
        <w:t xml:space="preserve">Počet </w:t>
      </w:r>
      <w:r w:rsidRPr="00B1239C">
        <w:rPr>
          <w:rFonts w:ascii="Comenia Serif" w:hAnsi="Comenia Serif"/>
          <w:b/>
          <w:sz w:val="22"/>
          <w:szCs w:val="20"/>
        </w:rPr>
        <w:t xml:space="preserve">ZÍSKANÝCH </w:t>
      </w:r>
      <w:r w:rsidRPr="00B1239C">
        <w:rPr>
          <w:rFonts w:ascii="Comenia Serif" w:hAnsi="Comenia Serif"/>
          <w:b/>
          <w:sz w:val="22"/>
          <w:szCs w:val="20"/>
          <w:u w:val="single"/>
        </w:rPr>
        <w:t>FIM BODŮ</w:t>
      </w:r>
      <w:r w:rsidRPr="00B1239C">
        <w:rPr>
          <w:rFonts w:ascii="Comenia Serif" w:hAnsi="Comenia Serif"/>
          <w:b/>
          <w:sz w:val="22"/>
          <w:szCs w:val="20"/>
        </w:rPr>
        <w:t xml:space="preserve"> Z</w:t>
      </w:r>
      <w:r w:rsidRPr="00B1239C">
        <w:rPr>
          <w:rFonts w:ascii="Calibri" w:hAnsi="Calibri" w:cs="Calibri"/>
          <w:b/>
          <w:sz w:val="22"/>
          <w:szCs w:val="20"/>
        </w:rPr>
        <w:t> </w:t>
      </w:r>
      <w:r w:rsidRPr="00B1239C">
        <w:rPr>
          <w:rFonts w:ascii="Comenia Serif" w:hAnsi="Comenia Serif"/>
          <w:b/>
          <w:color w:val="auto"/>
          <w:sz w:val="22"/>
          <w:szCs w:val="20"/>
        </w:rPr>
        <w:t xml:space="preserve">PROJEKTU </w:t>
      </w:r>
      <w:r w:rsidR="004553B1">
        <w:rPr>
          <w:rFonts w:ascii="Comenia Serif" w:hAnsi="Comenia Serif"/>
          <w:b/>
          <w:color w:val="auto"/>
          <w:sz w:val="22"/>
          <w:szCs w:val="20"/>
          <w:u w:val="single"/>
        </w:rPr>
        <w:t>226</w:t>
      </w:r>
      <w:r>
        <w:rPr>
          <w:rFonts w:ascii="Comenia Serif" w:hAnsi="Comenia Serif"/>
          <w:b/>
          <w:color w:val="auto"/>
          <w:sz w:val="22"/>
          <w:szCs w:val="20"/>
          <w:u w:val="single"/>
        </w:rPr>
        <w:t xml:space="preserve"> </w:t>
      </w:r>
      <w:r w:rsidRPr="00B1239C">
        <w:rPr>
          <w:rFonts w:ascii="Comenia Serif" w:hAnsi="Comenia Serif"/>
          <w:b/>
          <w:color w:val="auto"/>
          <w:sz w:val="22"/>
          <w:szCs w:val="20"/>
          <w:u w:val="single"/>
        </w:rPr>
        <w:t xml:space="preserve">FIM </w:t>
      </w:r>
      <w:r w:rsidRPr="00B1239C">
        <w:rPr>
          <w:rFonts w:ascii="Comenia Serif" w:hAnsi="Comenia Serif"/>
          <w:b/>
          <w:sz w:val="22"/>
          <w:szCs w:val="20"/>
          <w:u w:val="single"/>
        </w:rPr>
        <w:t>bodů</w:t>
      </w:r>
      <w:r w:rsidRPr="00B1239C">
        <w:rPr>
          <w:rFonts w:ascii="Comenia Serif" w:hAnsi="Comenia Serif"/>
          <w:b/>
          <w:sz w:val="22"/>
          <w:szCs w:val="20"/>
        </w:rPr>
        <w:t xml:space="preserve"> </w:t>
      </w:r>
      <w:r w:rsidRPr="00B1239C">
        <w:rPr>
          <w:rFonts w:ascii="Comenia Serif" w:hAnsi="Comenia Serif"/>
          <w:sz w:val="20"/>
          <w:szCs w:val="20"/>
        </w:rPr>
        <w:t>– přijaté články redakcemi</w:t>
      </w:r>
      <w:r w:rsidR="004553B1">
        <w:rPr>
          <w:rFonts w:ascii="Comenia Serif" w:hAnsi="Comenia Serif"/>
          <w:sz w:val="20"/>
          <w:szCs w:val="20"/>
        </w:rPr>
        <w:t xml:space="preserve"> </w:t>
      </w:r>
      <w:r>
        <w:rPr>
          <w:rFonts w:ascii="Comenia Serif" w:hAnsi="Comenia Serif"/>
          <w:sz w:val="20"/>
          <w:szCs w:val="20"/>
        </w:rPr>
        <w:t>(v OBD – stav Přijatý)</w:t>
      </w:r>
      <w:r w:rsidRPr="00B1239C">
        <w:rPr>
          <w:rFonts w:ascii="Comenia Serif" w:hAnsi="Comenia Serif"/>
          <w:b/>
          <w:sz w:val="20"/>
          <w:szCs w:val="20"/>
        </w:rPr>
        <w:t>.</w:t>
      </w:r>
    </w:p>
    <w:p w14:paraId="5DC79522" w14:textId="2F91D3F7" w:rsidR="00DD4E21" w:rsidRDefault="00DD4E21" w:rsidP="00DD4E21">
      <w:pPr>
        <w:pStyle w:val="Default"/>
        <w:numPr>
          <w:ilvl w:val="0"/>
          <w:numId w:val="19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>
        <w:rPr>
          <w:rFonts w:ascii="Comenia Serif" w:hAnsi="Comenia Serif"/>
          <w:b/>
          <w:i/>
          <w:sz w:val="20"/>
          <w:szCs w:val="20"/>
        </w:rPr>
        <w:t xml:space="preserve"> (Q</w:t>
      </w:r>
      <w:r w:rsidR="00923522">
        <w:rPr>
          <w:rFonts w:ascii="Comenia Serif" w:hAnsi="Comenia Serif"/>
          <w:b/>
          <w:i/>
          <w:sz w:val="20"/>
          <w:szCs w:val="20"/>
        </w:rPr>
        <w:t>2</w:t>
      </w:r>
      <w:r>
        <w:rPr>
          <w:rFonts w:ascii="Comenia Serif" w:hAnsi="Comenia Serif"/>
          <w:b/>
          <w:i/>
          <w:sz w:val="20"/>
          <w:szCs w:val="20"/>
        </w:rPr>
        <w:t xml:space="preserve">, impakt </w:t>
      </w:r>
      <w:r w:rsidR="00923522">
        <w:rPr>
          <w:rFonts w:ascii="Comenia Serif" w:hAnsi="Comenia Serif"/>
          <w:b/>
          <w:i/>
          <w:sz w:val="20"/>
          <w:szCs w:val="20"/>
        </w:rPr>
        <w:t>2,8</w:t>
      </w:r>
      <w:r>
        <w:rPr>
          <w:rFonts w:ascii="Comenia Serif" w:hAnsi="Comenia Serif"/>
          <w:b/>
          <w:i/>
          <w:sz w:val="20"/>
          <w:szCs w:val="20"/>
        </w:rPr>
        <w:t>)</w:t>
      </w:r>
    </w:p>
    <w:p w14:paraId="2270F5CE" w14:textId="77777777" w:rsidR="00DD4E21" w:rsidRPr="00DD4E21" w:rsidRDefault="00DD4E21" w:rsidP="00DD4E21">
      <w:pPr>
        <w:pStyle w:val="Default"/>
        <w:ind w:left="720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Chaudhry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NI., Rasool, SF.,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Raza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M., </w:t>
      </w:r>
      <w:proofErr w:type="spellStart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Mohelská</w:t>
      </w:r>
      <w:proofErr w:type="spellEnd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, H.,</w:t>
      </w:r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Rehman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FU.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Exploring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linkage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between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workplace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precaution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measures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covid-19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fear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and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job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performance: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moderating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effect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of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academic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competence</w:t>
      </w:r>
      <w:proofErr w:type="spellEnd"/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. CURRENT PSYCHOLOGY. NEW YORK : SPRINGER, 2023. 20s. ISSN: 1046-1310. Kód UT ISI: 000985330500001.</w:t>
      </w:r>
    </w:p>
    <w:p w14:paraId="03742039" w14:textId="55020CE0" w:rsidR="004553B1" w:rsidRPr="004553B1" w:rsidRDefault="00DD4E21" w:rsidP="004553B1">
      <w:pPr>
        <w:pStyle w:val="Default"/>
        <w:ind w:left="720"/>
        <w:rPr>
          <w:rFonts w:ascii="Comenia Serif" w:hAnsi="Comenia Serif"/>
          <w:b/>
          <w:i/>
          <w:sz w:val="20"/>
          <w:szCs w:val="20"/>
        </w:rPr>
      </w:pPr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(ID: 43880041</w:t>
      </w:r>
      <w:r w:rsid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) - </w:t>
      </w:r>
      <w:r w:rsidRPr="00DD4E2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131,7 </w:t>
      </w:r>
      <w:r w:rsid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FIM bodů, </w:t>
      </w:r>
      <w:r w:rsidRPr="004553B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43,9</w:t>
      </w:r>
      <w:r w:rsidR="004553B1" w:rsidRPr="004553B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 xml:space="preserve"> bodů pro SPEV</w:t>
      </w:r>
    </w:p>
    <w:p w14:paraId="4056CF2E" w14:textId="746CEB5A" w:rsidR="00DD4E21" w:rsidRDefault="00DD4E21" w:rsidP="00DD4E21">
      <w:pPr>
        <w:pStyle w:val="Default"/>
        <w:numPr>
          <w:ilvl w:val="0"/>
          <w:numId w:val="19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>
        <w:rPr>
          <w:rFonts w:ascii="Comenia Serif" w:hAnsi="Comenia Serif"/>
          <w:b/>
          <w:i/>
          <w:sz w:val="20"/>
          <w:szCs w:val="20"/>
        </w:rPr>
        <w:t xml:space="preserve"> (</w:t>
      </w:r>
      <w:r w:rsidR="00923522">
        <w:rPr>
          <w:rFonts w:ascii="Comenia Serif" w:hAnsi="Comenia Serif"/>
          <w:b/>
          <w:i/>
          <w:sz w:val="20"/>
          <w:szCs w:val="20"/>
        </w:rPr>
        <w:t>Q2, impakt 4,6</w:t>
      </w:r>
      <w:r>
        <w:rPr>
          <w:rFonts w:ascii="Comenia Serif" w:hAnsi="Comenia Serif"/>
          <w:b/>
          <w:i/>
          <w:sz w:val="20"/>
          <w:szCs w:val="20"/>
        </w:rPr>
        <w:t>)</w:t>
      </w:r>
    </w:p>
    <w:p w14:paraId="5D56EE40" w14:textId="219558E2" w:rsidR="00DD4E21" w:rsidRDefault="004553B1" w:rsidP="004553B1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Zamil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AMA., Ali, S., </w:t>
      </w:r>
      <w:proofErr w:type="spellStart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Akbar</w:t>
      </w:r>
      <w:proofErr w:type="spellEnd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, M., Zubr, V.</w:t>
      </w: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Rasool, F.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consumer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purchase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intention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toward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hybrid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electric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car: A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utilitarian-hedonic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attitude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approach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. FRONTIERS IN ENVIRONMENTAL SCIENCE. LAUSANNE : FRONTIERS MEDIA SA, 2023. 19s. ISSN: 2296-665X. Kód UT ISI: 000938042900001.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(ID: 43879874) 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- </w:t>
      </w: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135,9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FIM bodů, </w:t>
      </w:r>
      <w:r w:rsidRPr="004553B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90,60 bodů pro SPEV</w:t>
      </w:r>
    </w:p>
    <w:p w14:paraId="6AFF0595" w14:textId="516A335F" w:rsidR="00DD4E21" w:rsidRDefault="00DD4E21" w:rsidP="00DD4E21">
      <w:pPr>
        <w:pStyle w:val="Default"/>
        <w:numPr>
          <w:ilvl w:val="0"/>
          <w:numId w:val="19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>
        <w:rPr>
          <w:rFonts w:ascii="Comenia Serif" w:hAnsi="Comenia Serif"/>
          <w:b/>
          <w:i/>
          <w:sz w:val="20"/>
          <w:szCs w:val="20"/>
        </w:rPr>
        <w:t xml:space="preserve"> (Q</w:t>
      </w:r>
      <w:r w:rsidR="00923522">
        <w:rPr>
          <w:rFonts w:ascii="Comenia Serif" w:hAnsi="Comenia Serif"/>
          <w:b/>
          <w:i/>
          <w:sz w:val="20"/>
          <w:szCs w:val="20"/>
        </w:rPr>
        <w:t>1</w:t>
      </w:r>
      <w:r>
        <w:rPr>
          <w:rFonts w:ascii="Comenia Serif" w:hAnsi="Comenia Serif"/>
          <w:b/>
          <w:i/>
          <w:sz w:val="20"/>
          <w:szCs w:val="20"/>
        </w:rPr>
        <w:t xml:space="preserve">; impakt </w:t>
      </w:r>
      <w:r w:rsidR="00923522">
        <w:rPr>
          <w:rFonts w:ascii="Comenia Serif" w:hAnsi="Comenia Serif"/>
          <w:b/>
          <w:i/>
          <w:sz w:val="20"/>
          <w:szCs w:val="20"/>
        </w:rPr>
        <w:t>5,8</w:t>
      </w:r>
      <w:r>
        <w:rPr>
          <w:rFonts w:ascii="Comenia Serif" w:hAnsi="Comenia Serif"/>
          <w:b/>
          <w:i/>
          <w:sz w:val="20"/>
          <w:szCs w:val="20"/>
        </w:rPr>
        <w:t>)</w:t>
      </w:r>
    </w:p>
    <w:p w14:paraId="57DEA1FE" w14:textId="77777777" w:rsidR="004553B1" w:rsidRPr="004553B1" w:rsidRDefault="004553B1" w:rsidP="004553B1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Rasool, SF., Samma, M., </w:t>
      </w:r>
      <w:proofErr w:type="spellStart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Mohelská</w:t>
      </w:r>
      <w:proofErr w:type="spellEnd"/>
      <w:r w:rsidRPr="007F5D4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, H.,</w:t>
      </w: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Rehman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FU.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Investigating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nexus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between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information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technology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capabilities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knowledge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management, and green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product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innovation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: evidence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from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SME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industry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.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Environmental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science and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pollution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research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.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Wien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: </w:t>
      </w:r>
      <w:proofErr w:type="spellStart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Springer</w:t>
      </w:r>
      <w:proofErr w:type="spellEnd"/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, 2023. 14s. ISSN: 0944-1344. Kód UT ISI: 001080312800124.</w:t>
      </w:r>
    </w:p>
    <w:p w14:paraId="54861A64" w14:textId="3FDC2D44" w:rsidR="00DD4E21" w:rsidRDefault="004553B1" w:rsidP="004553B1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(ID: 43880386) 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- </w:t>
      </w:r>
      <w:r w:rsidRPr="004553B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182,9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FIM bodů, </w:t>
      </w:r>
      <w:r w:rsidRPr="004553B1">
        <w:rPr>
          <w:rFonts w:ascii="Comenia Serif" w:eastAsia="Times New Roman" w:hAnsi="Comenia Serif" w:cstheme="minorBidi"/>
          <w:b/>
          <w:color w:val="auto"/>
          <w:sz w:val="20"/>
          <w:szCs w:val="20"/>
        </w:rPr>
        <w:t>91,5 bodů pro SPEV</w:t>
      </w:r>
    </w:p>
    <w:p w14:paraId="24895DAB" w14:textId="44DB4103" w:rsidR="00DD4E21" w:rsidRDefault="00DD4E2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CD83A2D" w14:textId="0E3CD14D" w:rsidR="00E21051" w:rsidRDefault="00E2105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Uvedené výsledky, které jsou dedikovány ve prospěch projektu, zcela naplňují závazek projektu.</w:t>
      </w:r>
    </w:p>
    <w:p w14:paraId="2A59EC67" w14:textId="10C7E94B" w:rsidR="00DD4E21" w:rsidRDefault="00E2105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 xml:space="preserve">rámci projektu vznikly i další výstupy – konferenční příspěvek na HED2023 (odprezentován, není zatím na </w:t>
      </w:r>
      <w:proofErr w:type="spellStart"/>
      <w:r>
        <w:rPr>
          <w:rFonts w:ascii="Comenia Serif" w:hAnsi="Comenia Serif"/>
          <w:sz w:val="20"/>
          <w:szCs w:val="20"/>
        </w:rPr>
        <w:t>WoS</w:t>
      </w:r>
      <w:proofErr w:type="spellEnd"/>
      <w:r>
        <w:rPr>
          <w:rFonts w:ascii="Comenia Serif" w:hAnsi="Comenia Serif"/>
          <w:sz w:val="20"/>
          <w:szCs w:val="20"/>
        </w:rPr>
        <w:t>).</w:t>
      </w:r>
    </w:p>
    <w:p w14:paraId="6EC7B1C3" w14:textId="77777777" w:rsidR="0070675C" w:rsidRPr="009A4E33" w:rsidRDefault="0070675C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7C3121E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E7A4D5C" w14:textId="346A2891" w:rsidR="00E21051" w:rsidRPr="00B1239C" w:rsidRDefault="00E21051" w:rsidP="00E21051">
      <w:pPr>
        <w:pStyle w:val="Default"/>
        <w:numPr>
          <w:ilvl w:val="0"/>
          <w:numId w:val="20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předkládán</w:t>
      </w:r>
      <w:r>
        <w:rPr>
          <w:rFonts w:ascii="Comenia Serif" w:hAnsi="Comenia Serif"/>
          <w:sz w:val="20"/>
          <w:szCs w:val="20"/>
        </w:rPr>
        <w:t>y</w:t>
      </w:r>
      <w:r w:rsidRPr="00B1239C">
        <w:rPr>
          <w:rFonts w:ascii="Comenia Serif" w:hAnsi="Comenia Serif"/>
          <w:sz w:val="20"/>
          <w:szCs w:val="20"/>
        </w:rPr>
        <w:t xml:space="preserve"> bud</w:t>
      </w:r>
      <w:r>
        <w:rPr>
          <w:rFonts w:ascii="Comenia Serif" w:hAnsi="Comenia Serif"/>
          <w:sz w:val="20"/>
          <w:szCs w:val="20"/>
        </w:rPr>
        <w:t>ou</w:t>
      </w:r>
      <w:r w:rsidRPr="00B1239C">
        <w:rPr>
          <w:rFonts w:ascii="Comenia Serif" w:hAnsi="Comenia Serif"/>
          <w:sz w:val="20"/>
          <w:szCs w:val="20"/>
        </w:rPr>
        <w:t xml:space="preserve"> </w:t>
      </w:r>
      <w:r>
        <w:rPr>
          <w:rFonts w:ascii="Comenia Serif" w:hAnsi="Comenia Serif"/>
          <w:sz w:val="20"/>
          <w:szCs w:val="20"/>
        </w:rPr>
        <w:t xml:space="preserve">zatím 3 </w:t>
      </w:r>
      <w:r w:rsidRPr="00B1239C">
        <w:rPr>
          <w:rFonts w:ascii="Comenia Serif" w:hAnsi="Comenia Serif"/>
          <w:sz w:val="20"/>
          <w:szCs w:val="20"/>
        </w:rPr>
        <w:t>záznam</w:t>
      </w:r>
      <w:r>
        <w:rPr>
          <w:rFonts w:ascii="Comenia Serif" w:hAnsi="Comenia Serif"/>
          <w:sz w:val="20"/>
          <w:szCs w:val="20"/>
        </w:rPr>
        <w:t>y</w:t>
      </w:r>
      <w:r w:rsidRPr="00B1239C">
        <w:rPr>
          <w:rFonts w:ascii="Comenia Serif" w:hAnsi="Comenia Serif"/>
          <w:sz w:val="20"/>
          <w:szCs w:val="20"/>
        </w:rPr>
        <w:t xml:space="preserve"> jako výsledky studentských projektů do </w:t>
      </w:r>
      <w:proofErr w:type="spellStart"/>
      <w:r w:rsidRPr="00B1239C">
        <w:rPr>
          <w:rFonts w:ascii="Comenia Serif" w:hAnsi="Comenia Serif"/>
          <w:sz w:val="20"/>
          <w:szCs w:val="20"/>
        </w:rPr>
        <w:t>RIVu</w:t>
      </w:r>
      <w:proofErr w:type="spellEnd"/>
      <w:r w:rsidRPr="00B1239C">
        <w:rPr>
          <w:rFonts w:ascii="Comenia Serif" w:hAnsi="Comenia Serif"/>
          <w:sz w:val="20"/>
          <w:szCs w:val="20"/>
        </w:rPr>
        <w:t xml:space="preserve"> (</w:t>
      </w:r>
      <w:r>
        <w:rPr>
          <w:rFonts w:ascii="Comenia Serif" w:hAnsi="Comenia Serif"/>
          <w:sz w:val="20"/>
          <w:szCs w:val="20"/>
        </w:rPr>
        <w:t>3</w:t>
      </w:r>
      <w:r w:rsidRPr="00B1239C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B1239C">
        <w:rPr>
          <w:rFonts w:ascii="Comenia Serif" w:hAnsi="Comenia Serif"/>
          <w:sz w:val="20"/>
          <w:szCs w:val="20"/>
        </w:rPr>
        <w:t>Jimp</w:t>
      </w:r>
      <w:proofErr w:type="spellEnd"/>
      <w:r>
        <w:rPr>
          <w:rFonts w:ascii="Comenia Serif" w:hAnsi="Comenia Serif"/>
          <w:sz w:val="20"/>
          <w:szCs w:val="20"/>
        </w:rPr>
        <w:t xml:space="preserve"> </w:t>
      </w:r>
      <w:r w:rsidRPr="00B1239C">
        <w:rPr>
          <w:rFonts w:ascii="Comenia Serif" w:hAnsi="Comenia Serif"/>
          <w:sz w:val="20"/>
          <w:szCs w:val="20"/>
        </w:rPr>
        <w:t>viz Kontrolovatelné výsledky projektu),</w:t>
      </w:r>
    </w:p>
    <w:p w14:paraId="04F68C01" w14:textId="77777777" w:rsidR="00E21051" w:rsidRPr="00B1239C" w:rsidRDefault="00E21051" w:rsidP="00E21051">
      <w:pPr>
        <w:pStyle w:val="Default"/>
        <w:numPr>
          <w:ilvl w:val="0"/>
          <w:numId w:val="20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díky projektu nevznikly žádné závěrečné práce, pouze v jedné diplomové práci budou uvedeny vybrané výsledky,</w:t>
      </w:r>
    </w:p>
    <w:p w14:paraId="0165C414" w14:textId="0FC8D014" w:rsidR="00E21051" w:rsidRDefault="00E21051" w:rsidP="00E21051">
      <w:pPr>
        <w:pStyle w:val="Default"/>
        <w:numPr>
          <w:ilvl w:val="0"/>
          <w:numId w:val="20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další příklady excelence dosažené s podporou prostředků na specifický vysokoškolský výzkum (např. oceněné práce) – tyto výsledky nevznikly</w:t>
      </w:r>
    </w:p>
    <w:p w14:paraId="25E34E22" w14:textId="528AC133" w:rsidR="00853262" w:rsidRDefault="00853262" w:rsidP="0085326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49F746F4" w14:textId="3BF609EB" w:rsidR="004C1CCC" w:rsidRDefault="004C1CCC" w:rsidP="004C1CCC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 xml:space="preserve">Ke zprávě je přiloženo: </w:t>
      </w:r>
    </w:p>
    <w:p w14:paraId="68E73E88" w14:textId="3A26C6C9" w:rsidR="004C1CCC" w:rsidRPr="004C1CCC" w:rsidRDefault="004C1CCC" w:rsidP="004C1CCC">
      <w:pPr>
        <w:pStyle w:val="Default"/>
        <w:numPr>
          <w:ilvl w:val="0"/>
          <w:numId w:val="18"/>
        </w:numPr>
        <w:rPr>
          <w:rFonts w:ascii="Comenia Serif" w:hAnsi="Comenia Serif"/>
          <w:sz w:val="20"/>
          <w:szCs w:val="20"/>
        </w:rPr>
      </w:pPr>
      <w:r w:rsidRPr="004C1CCC">
        <w:rPr>
          <w:rFonts w:ascii="Comenia Serif" w:hAnsi="Comenia Serif"/>
          <w:sz w:val="20"/>
          <w:szCs w:val="20"/>
        </w:rPr>
        <w:t>Výsledovka z</w:t>
      </w:r>
      <w:r w:rsidRPr="004C1CCC">
        <w:rPr>
          <w:rFonts w:ascii="Calibri" w:hAnsi="Calibri" w:cs="Calibri"/>
          <w:sz w:val="20"/>
          <w:szCs w:val="20"/>
        </w:rPr>
        <w:t> </w:t>
      </w:r>
      <w:proofErr w:type="spellStart"/>
      <w:r w:rsidRPr="004C1CCC">
        <w:rPr>
          <w:rFonts w:ascii="Comenia Serif" w:hAnsi="Comenia Serif"/>
          <w:sz w:val="20"/>
          <w:szCs w:val="20"/>
        </w:rPr>
        <w:t>Magionu</w:t>
      </w:r>
      <w:proofErr w:type="spellEnd"/>
      <w:r w:rsidRPr="004C1CCC">
        <w:rPr>
          <w:rFonts w:ascii="Comenia Serif" w:hAnsi="Comenia Serif"/>
          <w:sz w:val="20"/>
          <w:szCs w:val="20"/>
        </w:rPr>
        <w:t xml:space="preserve"> a publikační výstupy z</w:t>
      </w:r>
      <w:r w:rsidRPr="004C1CCC">
        <w:rPr>
          <w:rFonts w:ascii="Calibri" w:hAnsi="Calibri" w:cs="Calibri"/>
          <w:sz w:val="20"/>
          <w:szCs w:val="20"/>
        </w:rPr>
        <w:t> </w:t>
      </w:r>
      <w:r w:rsidRPr="004C1CCC">
        <w:rPr>
          <w:rFonts w:ascii="Comenia Serif" w:hAnsi="Comenia Serif"/>
          <w:sz w:val="20"/>
          <w:szCs w:val="20"/>
        </w:rPr>
        <w:t>OBD byly doloženy ve výroční zprávě.</w:t>
      </w:r>
    </w:p>
    <w:p w14:paraId="1776E66C" w14:textId="77777777" w:rsidR="004C1CCC" w:rsidRDefault="004C1CCC" w:rsidP="004C1CCC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711951E3" w14:textId="79DFBD87" w:rsidR="004C1CCC" w:rsidRDefault="00853262" w:rsidP="004C1CCC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  <w:r w:rsidRPr="00853262">
        <w:rPr>
          <w:rFonts w:ascii="Comenia Serif" w:hAnsi="Comenia Serif"/>
          <w:b/>
          <w:sz w:val="20"/>
          <w:szCs w:val="20"/>
        </w:rPr>
        <w:t>Nové výsledky (skutečnosti) projektu od doby odevzdání výroční zprávy:</w:t>
      </w:r>
      <w:r>
        <w:rPr>
          <w:rFonts w:ascii="Comenia Serif" w:hAnsi="Comenia Serif"/>
          <w:b/>
          <w:sz w:val="20"/>
          <w:szCs w:val="20"/>
        </w:rPr>
        <w:t xml:space="preserve"> </w:t>
      </w:r>
      <w:r>
        <w:rPr>
          <w:rFonts w:ascii="Comenia Serif" w:hAnsi="Comenia Serif"/>
          <w:b/>
          <w:sz w:val="20"/>
          <w:szCs w:val="20"/>
        </w:rPr>
        <w:tab/>
      </w:r>
    </w:p>
    <w:p w14:paraId="183D51D2" w14:textId="3432096A" w:rsidR="004C1CCC" w:rsidRDefault="004C1CCC" w:rsidP="004C1CCC">
      <w:pPr>
        <w:pStyle w:val="Default"/>
        <w:numPr>
          <w:ilvl w:val="0"/>
          <w:numId w:val="18"/>
        </w:numPr>
        <w:jc w:val="both"/>
        <w:rPr>
          <w:rFonts w:ascii="Comenia Serif" w:hAnsi="Comenia Serif"/>
          <w:sz w:val="20"/>
          <w:szCs w:val="20"/>
        </w:rPr>
      </w:pPr>
      <w:r w:rsidRPr="0024658D">
        <w:rPr>
          <w:rFonts w:ascii="Comenia Serif" w:hAnsi="Comenia Serif"/>
          <w:sz w:val="20"/>
          <w:szCs w:val="20"/>
        </w:rPr>
        <w:t>nové výsledky od odevzdání výroční zprávy nevznikly</w:t>
      </w:r>
    </w:p>
    <w:p w14:paraId="3EEE12B0" w14:textId="037898C5" w:rsidR="00853262" w:rsidRPr="00853262" w:rsidRDefault="00853262" w:rsidP="00853262">
      <w:pPr>
        <w:pStyle w:val="Default"/>
        <w:rPr>
          <w:rFonts w:ascii="Comenia Serif" w:hAnsi="Comenia Serif"/>
          <w:bCs/>
          <w:sz w:val="20"/>
          <w:szCs w:val="20"/>
        </w:rPr>
      </w:pPr>
    </w:p>
    <w:p w14:paraId="4A0E42AF" w14:textId="5E25AAA3" w:rsidR="00853262" w:rsidRPr="00853262" w:rsidRDefault="00853262" w:rsidP="00853262">
      <w:pPr>
        <w:pStyle w:val="Default"/>
        <w:rPr>
          <w:rFonts w:ascii="Comenia Serif" w:hAnsi="Comenia Serif"/>
          <w:b/>
          <w:sz w:val="20"/>
          <w:szCs w:val="20"/>
        </w:rPr>
      </w:pPr>
      <w:r w:rsidRPr="00853262">
        <w:rPr>
          <w:rFonts w:ascii="Comenia Serif" w:hAnsi="Comenia Serif"/>
          <w:b/>
          <w:sz w:val="20"/>
          <w:szCs w:val="20"/>
        </w:rPr>
        <w:lastRenderedPageBreak/>
        <w:t>Datum ukončení projektu:</w:t>
      </w:r>
      <w:r>
        <w:rPr>
          <w:rFonts w:ascii="Comenia Serif" w:hAnsi="Comenia Serif"/>
          <w:b/>
          <w:sz w:val="20"/>
          <w:szCs w:val="20"/>
        </w:rPr>
        <w:t xml:space="preserve"> </w:t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/>
          <w:sz w:val="20"/>
          <w:szCs w:val="20"/>
        </w:rPr>
        <w:tab/>
        <w:t>3. 10. 2024</w:t>
      </w:r>
    </w:p>
    <w:p w14:paraId="302292C0" w14:textId="77777777" w:rsidR="00853262" w:rsidRPr="00B1239C" w:rsidRDefault="00853262" w:rsidP="0085326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699925A6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04A01960" w14:textId="77777777" w:rsidR="00A80AE9" w:rsidRPr="009A4E33" w:rsidRDefault="00A80AE9" w:rsidP="00A80AE9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0CFA2A9B" w14:textId="77777777" w:rsidR="00A80AE9" w:rsidRPr="009A4E33" w:rsidRDefault="00A80AE9" w:rsidP="00A80AE9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5B214267" w14:textId="77777777" w:rsidR="00A80AE9" w:rsidRPr="009A4E33" w:rsidRDefault="00A80AE9" w:rsidP="00A80AE9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25FD5F5B" w14:textId="77777777" w:rsidR="00A80AE9" w:rsidRPr="009A4E33" w:rsidRDefault="00A80AE9" w:rsidP="00A80AE9">
      <w:pPr>
        <w:pStyle w:val="Default"/>
        <w:rPr>
          <w:rFonts w:ascii="Comenia Serif" w:hAnsi="Comenia Serif"/>
          <w:sz w:val="20"/>
          <w:szCs w:val="20"/>
        </w:rPr>
      </w:pPr>
    </w:p>
    <w:p w14:paraId="043FFC28" w14:textId="77777777" w:rsidR="00A80AE9" w:rsidRPr="009A4E33" w:rsidRDefault="00A80AE9" w:rsidP="00A80AE9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2B3A6594" w:rsidR="00703801" w:rsidRPr="00703801" w:rsidRDefault="00A80AE9" w:rsidP="00A80AE9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Hradci Králové, dne</w:t>
      </w:r>
      <w:r w:rsidRPr="009A4E33">
        <w:rPr>
          <w:rFonts w:ascii="Comenia Serif" w:hAnsi="Comenia Serif"/>
          <w:sz w:val="20"/>
          <w:szCs w:val="20"/>
        </w:rPr>
        <w:tab/>
      </w:r>
      <w:r w:rsidR="00853262">
        <w:rPr>
          <w:rFonts w:ascii="Comenia Serif" w:hAnsi="Comenia Serif"/>
          <w:sz w:val="20"/>
          <w:szCs w:val="20"/>
        </w:rPr>
        <w:t>3</w:t>
      </w:r>
      <w:r>
        <w:rPr>
          <w:rFonts w:ascii="Comenia Serif" w:hAnsi="Comenia Serif"/>
          <w:sz w:val="20"/>
          <w:szCs w:val="20"/>
        </w:rPr>
        <w:t>. 1</w:t>
      </w:r>
      <w:r w:rsidR="00853262">
        <w:rPr>
          <w:rFonts w:ascii="Comenia Serif" w:hAnsi="Comenia Serif"/>
          <w:sz w:val="20"/>
          <w:szCs w:val="20"/>
        </w:rPr>
        <w:t>0</w:t>
      </w:r>
      <w:r>
        <w:rPr>
          <w:rFonts w:ascii="Comenia Serif" w:hAnsi="Comenia Serif"/>
          <w:sz w:val="20"/>
          <w:szCs w:val="20"/>
        </w:rPr>
        <w:t>. 202</w:t>
      </w:r>
      <w:r w:rsidR="00922CB1">
        <w:rPr>
          <w:rFonts w:ascii="Comenia Serif" w:hAnsi="Comenia Serif"/>
          <w:sz w:val="20"/>
          <w:szCs w:val="20"/>
        </w:rPr>
        <w:t>4</w:t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  <w:t>Podpis odpovědného řešitele</w:t>
      </w:r>
    </w:p>
    <w:sectPr w:rsidR="00703801" w:rsidRPr="00703801" w:rsidSect="00DD2B46">
      <w:headerReference w:type="first" r:id="rId11"/>
      <w:footerReference w:type="first" r:id="rId12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986E8" w14:textId="77777777" w:rsidR="002628DA" w:rsidRDefault="002628DA" w:rsidP="00F50543">
      <w:r>
        <w:separator/>
      </w:r>
    </w:p>
  </w:endnote>
  <w:endnote w:type="continuationSeparator" w:id="0">
    <w:p w14:paraId="69992053" w14:textId="77777777" w:rsidR="002628DA" w:rsidRDefault="002628DA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73D1" w14:textId="77777777" w:rsidR="002628DA" w:rsidRDefault="002628DA" w:rsidP="00F50543">
      <w:r>
        <w:separator/>
      </w:r>
    </w:p>
  </w:footnote>
  <w:footnote w:type="continuationSeparator" w:id="0">
    <w:p w14:paraId="40713F42" w14:textId="77777777" w:rsidR="002628DA" w:rsidRDefault="002628DA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6A275C"/>
    <w:multiLevelType w:val="hybridMultilevel"/>
    <w:tmpl w:val="4288B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33D73"/>
    <w:multiLevelType w:val="hybridMultilevel"/>
    <w:tmpl w:val="5EC4FC2C"/>
    <w:lvl w:ilvl="0" w:tplc="1234B608">
      <w:numFmt w:val="bullet"/>
      <w:lvlText w:val="-"/>
      <w:lvlJc w:val="left"/>
      <w:pPr>
        <w:ind w:left="108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869DC"/>
    <w:multiLevelType w:val="hybridMultilevel"/>
    <w:tmpl w:val="88AA7D7E"/>
    <w:lvl w:ilvl="0" w:tplc="D1F405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64DD1"/>
    <w:multiLevelType w:val="hybridMultilevel"/>
    <w:tmpl w:val="31ACD8F6"/>
    <w:lvl w:ilvl="0" w:tplc="D15658D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29062097">
    <w:abstractNumId w:val="13"/>
  </w:num>
  <w:num w:numId="2" w16cid:durableId="779878549">
    <w:abstractNumId w:val="16"/>
  </w:num>
  <w:num w:numId="3" w16cid:durableId="479271303">
    <w:abstractNumId w:val="2"/>
  </w:num>
  <w:num w:numId="4" w16cid:durableId="224610530">
    <w:abstractNumId w:val="3"/>
  </w:num>
  <w:num w:numId="5" w16cid:durableId="188684479">
    <w:abstractNumId w:val="10"/>
  </w:num>
  <w:num w:numId="6" w16cid:durableId="2000383663">
    <w:abstractNumId w:val="4"/>
  </w:num>
  <w:num w:numId="7" w16cid:durableId="711347286">
    <w:abstractNumId w:val="19"/>
  </w:num>
  <w:num w:numId="8" w16cid:durableId="1142190919">
    <w:abstractNumId w:val="17"/>
  </w:num>
  <w:num w:numId="9" w16cid:durableId="896207959">
    <w:abstractNumId w:val="0"/>
  </w:num>
  <w:num w:numId="10" w16cid:durableId="657198443">
    <w:abstractNumId w:val="20"/>
  </w:num>
  <w:num w:numId="11" w16cid:durableId="950011235">
    <w:abstractNumId w:val="15"/>
  </w:num>
  <w:num w:numId="12" w16cid:durableId="704914081">
    <w:abstractNumId w:val="1"/>
  </w:num>
  <w:num w:numId="13" w16cid:durableId="739249306">
    <w:abstractNumId w:val="6"/>
  </w:num>
  <w:num w:numId="14" w16cid:durableId="1684437363">
    <w:abstractNumId w:val="8"/>
  </w:num>
  <w:num w:numId="15" w16cid:durableId="1757551369">
    <w:abstractNumId w:val="5"/>
  </w:num>
  <w:num w:numId="16" w16cid:durableId="1085808668">
    <w:abstractNumId w:val="7"/>
  </w:num>
  <w:num w:numId="17" w16cid:durableId="173540117">
    <w:abstractNumId w:val="18"/>
  </w:num>
  <w:num w:numId="18" w16cid:durableId="1839541371">
    <w:abstractNumId w:val="11"/>
  </w:num>
  <w:num w:numId="19" w16cid:durableId="690834627">
    <w:abstractNumId w:val="9"/>
  </w:num>
  <w:num w:numId="20" w16cid:durableId="2022659834">
    <w:abstractNumId w:val="14"/>
  </w:num>
  <w:num w:numId="21" w16cid:durableId="12225920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1776A"/>
    <w:rsid w:val="000221F5"/>
    <w:rsid w:val="0003338A"/>
    <w:rsid w:val="00033808"/>
    <w:rsid w:val="000525BB"/>
    <w:rsid w:val="000607F6"/>
    <w:rsid w:val="00075153"/>
    <w:rsid w:val="0008014F"/>
    <w:rsid w:val="00090157"/>
    <w:rsid w:val="000971D1"/>
    <w:rsid w:val="000C56B0"/>
    <w:rsid w:val="000D2AD5"/>
    <w:rsid w:val="000D3D32"/>
    <w:rsid w:val="000D4662"/>
    <w:rsid w:val="000E332A"/>
    <w:rsid w:val="000F0950"/>
    <w:rsid w:val="000F4B72"/>
    <w:rsid w:val="000F57F5"/>
    <w:rsid w:val="000F5BE0"/>
    <w:rsid w:val="001133CF"/>
    <w:rsid w:val="0011439F"/>
    <w:rsid w:val="0013064C"/>
    <w:rsid w:val="00130BFD"/>
    <w:rsid w:val="00133C38"/>
    <w:rsid w:val="00140B13"/>
    <w:rsid w:val="001424EA"/>
    <w:rsid w:val="001602C3"/>
    <w:rsid w:val="00160BBB"/>
    <w:rsid w:val="001629A1"/>
    <w:rsid w:val="001639EA"/>
    <w:rsid w:val="0016508E"/>
    <w:rsid w:val="00177D12"/>
    <w:rsid w:val="00181038"/>
    <w:rsid w:val="001A2224"/>
    <w:rsid w:val="001A500D"/>
    <w:rsid w:val="001A5BB4"/>
    <w:rsid w:val="001B0531"/>
    <w:rsid w:val="001E1642"/>
    <w:rsid w:val="001E35E3"/>
    <w:rsid w:val="001E3AF5"/>
    <w:rsid w:val="001F0979"/>
    <w:rsid w:val="00203D55"/>
    <w:rsid w:val="002178C2"/>
    <w:rsid w:val="00217975"/>
    <w:rsid w:val="00224FDF"/>
    <w:rsid w:val="002273CB"/>
    <w:rsid w:val="00236315"/>
    <w:rsid w:val="00254F28"/>
    <w:rsid w:val="002628DA"/>
    <w:rsid w:val="00276075"/>
    <w:rsid w:val="00285871"/>
    <w:rsid w:val="002A59A8"/>
    <w:rsid w:val="002B71F9"/>
    <w:rsid w:val="002C194D"/>
    <w:rsid w:val="002E2EE0"/>
    <w:rsid w:val="002E3553"/>
    <w:rsid w:val="002F47D4"/>
    <w:rsid w:val="003053C9"/>
    <w:rsid w:val="00320A73"/>
    <w:rsid w:val="00335E69"/>
    <w:rsid w:val="00340EA0"/>
    <w:rsid w:val="00344BD1"/>
    <w:rsid w:val="00345E26"/>
    <w:rsid w:val="00347350"/>
    <w:rsid w:val="00363529"/>
    <w:rsid w:val="00364A54"/>
    <w:rsid w:val="003713DC"/>
    <w:rsid w:val="00380229"/>
    <w:rsid w:val="00384BC7"/>
    <w:rsid w:val="00394D7B"/>
    <w:rsid w:val="003B5C20"/>
    <w:rsid w:val="003C07D5"/>
    <w:rsid w:val="003D3956"/>
    <w:rsid w:val="003E2EDA"/>
    <w:rsid w:val="003F4FE8"/>
    <w:rsid w:val="003F7F5E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553B1"/>
    <w:rsid w:val="004716BB"/>
    <w:rsid w:val="00472BBB"/>
    <w:rsid w:val="00491727"/>
    <w:rsid w:val="004B0974"/>
    <w:rsid w:val="004B4C2B"/>
    <w:rsid w:val="004B7657"/>
    <w:rsid w:val="004C1CCC"/>
    <w:rsid w:val="004D243E"/>
    <w:rsid w:val="004D3FE1"/>
    <w:rsid w:val="00500C51"/>
    <w:rsid w:val="00503498"/>
    <w:rsid w:val="00523E04"/>
    <w:rsid w:val="0053199C"/>
    <w:rsid w:val="005338A8"/>
    <w:rsid w:val="00535EBD"/>
    <w:rsid w:val="005374B5"/>
    <w:rsid w:val="00541B2D"/>
    <w:rsid w:val="00555AFB"/>
    <w:rsid w:val="00562B25"/>
    <w:rsid w:val="00565CE4"/>
    <w:rsid w:val="00594032"/>
    <w:rsid w:val="00594AA5"/>
    <w:rsid w:val="005B14A4"/>
    <w:rsid w:val="005E487C"/>
    <w:rsid w:val="005F71EB"/>
    <w:rsid w:val="0060338C"/>
    <w:rsid w:val="00607E3B"/>
    <w:rsid w:val="006230C1"/>
    <w:rsid w:val="006251EF"/>
    <w:rsid w:val="006326C4"/>
    <w:rsid w:val="00633606"/>
    <w:rsid w:val="00640D39"/>
    <w:rsid w:val="0064464F"/>
    <w:rsid w:val="006562D9"/>
    <w:rsid w:val="00677001"/>
    <w:rsid w:val="00681C33"/>
    <w:rsid w:val="006A74EC"/>
    <w:rsid w:val="006B7243"/>
    <w:rsid w:val="006C22E4"/>
    <w:rsid w:val="006D60AF"/>
    <w:rsid w:val="006E3982"/>
    <w:rsid w:val="006E7BED"/>
    <w:rsid w:val="00703801"/>
    <w:rsid w:val="0070675C"/>
    <w:rsid w:val="00706FAB"/>
    <w:rsid w:val="00713DAB"/>
    <w:rsid w:val="00725E25"/>
    <w:rsid w:val="00726838"/>
    <w:rsid w:val="00741A22"/>
    <w:rsid w:val="00761229"/>
    <w:rsid w:val="00766E3B"/>
    <w:rsid w:val="00772410"/>
    <w:rsid w:val="00775683"/>
    <w:rsid w:val="00792B64"/>
    <w:rsid w:val="00793ED0"/>
    <w:rsid w:val="007A015E"/>
    <w:rsid w:val="007A165C"/>
    <w:rsid w:val="007A3324"/>
    <w:rsid w:val="007C0124"/>
    <w:rsid w:val="007C7559"/>
    <w:rsid w:val="007E207E"/>
    <w:rsid w:val="007E7D02"/>
    <w:rsid w:val="007F1D57"/>
    <w:rsid w:val="007F589E"/>
    <w:rsid w:val="007F5D41"/>
    <w:rsid w:val="00800B5E"/>
    <w:rsid w:val="00833912"/>
    <w:rsid w:val="00833E87"/>
    <w:rsid w:val="008407EB"/>
    <w:rsid w:val="0084709A"/>
    <w:rsid w:val="00853262"/>
    <w:rsid w:val="00854865"/>
    <w:rsid w:val="00862D26"/>
    <w:rsid w:val="00863767"/>
    <w:rsid w:val="00867B26"/>
    <w:rsid w:val="00872CA0"/>
    <w:rsid w:val="0087583E"/>
    <w:rsid w:val="00882E6F"/>
    <w:rsid w:val="00885B96"/>
    <w:rsid w:val="00893D51"/>
    <w:rsid w:val="008A6A8E"/>
    <w:rsid w:val="008B4932"/>
    <w:rsid w:val="008D06B3"/>
    <w:rsid w:val="008D64DC"/>
    <w:rsid w:val="008D6C97"/>
    <w:rsid w:val="008D6DFA"/>
    <w:rsid w:val="008E033C"/>
    <w:rsid w:val="008F2B20"/>
    <w:rsid w:val="008F64B9"/>
    <w:rsid w:val="00900157"/>
    <w:rsid w:val="00901769"/>
    <w:rsid w:val="00913CFF"/>
    <w:rsid w:val="00922CB1"/>
    <w:rsid w:val="00923522"/>
    <w:rsid w:val="0092393D"/>
    <w:rsid w:val="0092528D"/>
    <w:rsid w:val="00931126"/>
    <w:rsid w:val="00935E72"/>
    <w:rsid w:val="00947A1E"/>
    <w:rsid w:val="00952DF6"/>
    <w:rsid w:val="0098271B"/>
    <w:rsid w:val="009834AA"/>
    <w:rsid w:val="0098456D"/>
    <w:rsid w:val="00991887"/>
    <w:rsid w:val="009950E2"/>
    <w:rsid w:val="009A4E33"/>
    <w:rsid w:val="009A5B57"/>
    <w:rsid w:val="009A6D7A"/>
    <w:rsid w:val="009B4042"/>
    <w:rsid w:val="009C3EA3"/>
    <w:rsid w:val="009D7A64"/>
    <w:rsid w:val="009E1714"/>
    <w:rsid w:val="009E7E55"/>
    <w:rsid w:val="009F113F"/>
    <w:rsid w:val="009F3D05"/>
    <w:rsid w:val="00A0737C"/>
    <w:rsid w:val="00A07F09"/>
    <w:rsid w:val="00A10B58"/>
    <w:rsid w:val="00A31C9F"/>
    <w:rsid w:val="00A35764"/>
    <w:rsid w:val="00A401EF"/>
    <w:rsid w:val="00A54C47"/>
    <w:rsid w:val="00A61DB7"/>
    <w:rsid w:val="00A70916"/>
    <w:rsid w:val="00A757F4"/>
    <w:rsid w:val="00A80AE9"/>
    <w:rsid w:val="00A86367"/>
    <w:rsid w:val="00A90BBA"/>
    <w:rsid w:val="00A9352D"/>
    <w:rsid w:val="00AA2536"/>
    <w:rsid w:val="00AC1724"/>
    <w:rsid w:val="00AF6844"/>
    <w:rsid w:val="00B04475"/>
    <w:rsid w:val="00B07A11"/>
    <w:rsid w:val="00B10B9B"/>
    <w:rsid w:val="00B217EC"/>
    <w:rsid w:val="00B40BE1"/>
    <w:rsid w:val="00B41C94"/>
    <w:rsid w:val="00B44850"/>
    <w:rsid w:val="00B450A9"/>
    <w:rsid w:val="00B7050E"/>
    <w:rsid w:val="00B86018"/>
    <w:rsid w:val="00B90399"/>
    <w:rsid w:val="00B946AC"/>
    <w:rsid w:val="00BA68AB"/>
    <w:rsid w:val="00BB42E3"/>
    <w:rsid w:val="00BC29A5"/>
    <w:rsid w:val="00BC6E5A"/>
    <w:rsid w:val="00C05BEF"/>
    <w:rsid w:val="00C177FF"/>
    <w:rsid w:val="00C22784"/>
    <w:rsid w:val="00C266C0"/>
    <w:rsid w:val="00C34C72"/>
    <w:rsid w:val="00C35316"/>
    <w:rsid w:val="00C356E3"/>
    <w:rsid w:val="00C542B4"/>
    <w:rsid w:val="00C62A7D"/>
    <w:rsid w:val="00C64772"/>
    <w:rsid w:val="00C66FE2"/>
    <w:rsid w:val="00C76DEA"/>
    <w:rsid w:val="00C96851"/>
    <w:rsid w:val="00CA4231"/>
    <w:rsid w:val="00CB25BF"/>
    <w:rsid w:val="00CB409C"/>
    <w:rsid w:val="00CB66F5"/>
    <w:rsid w:val="00CC0846"/>
    <w:rsid w:val="00CC2F68"/>
    <w:rsid w:val="00CD4A7E"/>
    <w:rsid w:val="00CD5A92"/>
    <w:rsid w:val="00CE3E88"/>
    <w:rsid w:val="00D01FDE"/>
    <w:rsid w:val="00D15A8A"/>
    <w:rsid w:val="00D16A37"/>
    <w:rsid w:val="00D27E0A"/>
    <w:rsid w:val="00D52EBC"/>
    <w:rsid w:val="00D633D1"/>
    <w:rsid w:val="00D72735"/>
    <w:rsid w:val="00D8686C"/>
    <w:rsid w:val="00D92875"/>
    <w:rsid w:val="00DB4F79"/>
    <w:rsid w:val="00DB79E5"/>
    <w:rsid w:val="00DC2E05"/>
    <w:rsid w:val="00DC400D"/>
    <w:rsid w:val="00DD2B46"/>
    <w:rsid w:val="00DD4BDE"/>
    <w:rsid w:val="00DD4E21"/>
    <w:rsid w:val="00DD6BAA"/>
    <w:rsid w:val="00DE45BA"/>
    <w:rsid w:val="00DF4574"/>
    <w:rsid w:val="00E025B1"/>
    <w:rsid w:val="00E0616C"/>
    <w:rsid w:val="00E12389"/>
    <w:rsid w:val="00E160B3"/>
    <w:rsid w:val="00E21051"/>
    <w:rsid w:val="00E44366"/>
    <w:rsid w:val="00E628B3"/>
    <w:rsid w:val="00E666BF"/>
    <w:rsid w:val="00E72591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51C4"/>
    <w:rsid w:val="00EF57AD"/>
    <w:rsid w:val="00F034D7"/>
    <w:rsid w:val="00F1734E"/>
    <w:rsid w:val="00F245C4"/>
    <w:rsid w:val="00F43359"/>
    <w:rsid w:val="00F519AE"/>
    <w:rsid w:val="00F51A9F"/>
    <w:rsid w:val="00F76737"/>
    <w:rsid w:val="00F83D1E"/>
    <w:rsid w:val="00F840DE"/>
    <w:rsid w:val="00F842C4"/>
    <w:rsid w:val="00F85B04"/>
    <w:rsid w:val="00F9261E"/>
    <w:rsid w:val="00F92CD0"/>
    <w:rsid w:val="00F92E17"/>
    <w:rsid w:val="00FA1C1A"/>
    <w:rsid w:val="00FA61D1"/>
    <w:rsid w:val="00FA7FD6"/>
    <w:rsid w:val="00FB2198"/>
    <w:rsid w:val="00FD2D7B"/>
    <w:rsid w:val="00FD2D93"/>
    <w:rsid w:val="00FD5D04"/>
    <w:rsid w:val="00FD7F29"/>
    <w:rsid w:val="00FF072F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kolova\Downloads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89D496-F1EA-46D3-AA9A-DA5D7CE3D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80</TotalTime>
  <Pages>4</Pages>
  <Words>1083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8</cp:revision>
  <cp:lastPrinted>2024-01-05T07:37:00Z</cp:lastPrinted>
  <dcterms:created xsi:type="dcterms:W3CDTF">2024-10-03T08:45:00Z</dcterms:created>
  <dcterms:modified xsi:type="dcterms:W3CDTF">2025-11-07T06:55:00Z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</Properties>
</file>